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8DA" w:rsidRPr="00D148DA" w:rsidRDefault="00D148DA" w:rsidP="00D148DA">
      <w:pPr>
        <w:rPr>
          <w:rFonts w:ascii="Times New Roman" w:eastAsia="Times New Roman" w:hAnsi="Times New Roman"/>
          <w:b/>
          <w:bCs/>
          <w:color w:val="000000"/>
          <w:sz w:val="28"/>
          <w:szCs w:val="28"/>
          <w:lang w:eastAsia="ar-SA"/>
        </w:rPr>
      </w:pPr>
      <w:r w:rsidRPr="00D148DA">
        <w:rPr>
          <w:rFonts w:ascii="Times New Roman" w:eastAsia="Times New Roman" w:hAnsi="Times New Roman"/>
          <w:b/>
          <w:bCs/>
          <w:color w:val="000000"/>
          <w:sz w:val="28"/>
          <w:szCs w:val="28"/>
          <w:lang w:eastAsia="ar-SA"/>
        </w:rPr>
        <w:t>Тема 3.5.2. Конституционные основы судебной власти.</w:t>
      </w:r>
    </w:p>
    <w:p w:rsidR="00D148DA" w:rsidRPr="00D148DA" w:rsidRDefault="00D148DA" w:rsidP="00D148DA">
      <w:pPr>
        <w:rPr>
          <w:rFonts w:ascii="Times New Roman" w:eastAsia="Times New Roman" w:hAnsi="Times New Roman"/>
          <w:b/>
          <w:bCs/>
          <w:color w:val="000000"/>
          <w:sz w:val="28"/>
          <w:szCs w:val="28"/>
          <w:lang w:eastAsia="ar-SA"/>
        </w:rPr>
      </w:pPr>
    </w:p>
    <w:p w:rsidR="00D148DA" w:rsidRPr="00D148DA" w:rsidRDefault="00D148DA" w:rsidP="00D148DA">
      <w:pPr>
        <w:rPr>
          <w:rFonts w:ascii="Times New Roman" w:eastAsia="Times New Roman" w:hAnsi="Times New Roman"/>
          <w:b/>
          <w:bCs/>
          <w:color w:val="000000"/>
          <w:sz w:val="28"/>
          <w:szCs w:val="28"/>
          <w:lang w:eastAsia="ar-SA"/>
        </w:rPr>
      </w:pPr>
      <w:r w:rsidRPr="00D148DA">
        <w:rPr>
          <w:rFonts w:ascii="Times New Roman" w:eastAsia="Times New Roman" w:hAnsi="Times New Roman"/>
          <w:b/>
          <w:bCs/>
          <w:color w:val="000000"/>
          <w:sz w:val="28"/>
          <w:szCs w:val="28"/>
          <w:lang w:eastAsia="ar-SA"/>
        </w:rPr>
        <w:t>ПЛАН ЛЕКЦИИ</w:t>
      </w:r>
    </w:p>
    <w:p w:rsidR="00D148DA" w:rsidRPr="00D148DA" w:rsidRDefault="00D148DA" w:rsidP="00D148DA">
      <w:pPr>
        <w:pStyle w:val="a5"/>
        <w:numPr>
          <w:ilvl w:val="0"/>
          <w:numId w:val="6"/>
        </w:numPr>
        <w:ind w:left="426" w:hanging="426"/>
        <w:jc w:val="both"/>
        <w:rPr>
          <w:rFonts w:ascii="Times New Roman" w:eastAsia="Times New Roman" w:hAnsi="Times New Roman"/>
          <w:bCs/>
          <w:color w:val="000000"/>
          <w:lang w:eastAsia="ar-SA"/>
        </w:rPr>
      </w:pPr>
      <w:r w:rsidRPr="00D148DA">
        <w:rPr>
          <w:rFonts w:ascii="Times New Roman" w:hAnsi="Times New Roman" w:cs="Times New Roman"/>
          <w:sz w:val="28"/>
          <w:szCs w:val="28"/>
        </w:rPr>
        <w:t>Конституционно-правовой статус судей.</w:t>
      </w:r>
    </w:p>
    <w:p w:rsidR="00D148DA" w:rsidRPr="00D148DA" w:rsidRDefault="00D148DA" w:rsidP="00D148DA">
      <w:pPr>
        <w:pStyle w:val="a5"/>
        <w:numPr>
          <w:ilvl w:val="0"/>
          <w:numId w:val="6"/>
        </w:numPr>
        <w:ind w:left="426" w:hanging="426"/>
        <w:jc w:val="both"/>
        <w:rPr>
          <w:rFonts w:ascii="Times New Roman" w:hAnsi="Times New Roman"/>
          <w:sz w:val="28"/>
          <w:szCs w:val="28"/>
        </w:rPr>
      </w:pPr>
      <w:r w:rsidRPr="00D148DA">
        <w:rPr>
          <w:rFonts w:ascii="Times New Roman" w:hAnsi="Times New Roman"/>
          <w:sz w:val="28"/>
          <w:szCs w:val="28"/>
        </w:rPr>
        <w:t>Конституционный Суд РФ: порядок формирования, функции, полномочия, принципы деятельности.</w:t>
      </w:r>
    </w:p>
    <w:p w:rsidR="00D148DA" w:rsidRPr="00D148DA" w:rsidRDefault="00D148DA" w:rsidP="00D148DA">
      <w:pPr>
        <w:pStyle w:val="a5"/>
        <w:numPr>
          <w:ilvl w:val="0"/>
          <w:numId w:val="6"/>
        </w:numPr>
        <w:ind w:left="426" w:hanging="426"/>
        <w:jc w:val="both"/>
        <w:rPr>
          <w:rFonts w:ascii="Times New Roman" w:hAnsi="Times New Roman"/>
          <w:sz w:val="28"/>
          <w:szCs w:val="28"/>
        </w:rPr>
      </w:pPr>
      <w:r w:rsidRPr="00D148DA">
        <w:rPr>
          <w:rFonts w:ascii="Times New Roman" w:hAnsi="Times New Roman"/>
          <w:sz w:val="28"/>
          <w:szCs w:val="28"/>
        </w:rPr>
        <w:t>Полномочия, процедура рассмотрения дел Конституционным Судом.</w:t>
      </w:r>
    </w:p>
    <w:p w:rsidR="00D148DA" w:rsidRPr="00D148DA" w:rsidRDefault="00D148DA" w:rsidP="00D148DA">
      <w:pPr>
        <w:pStyle w:val="a5"/>
        <w:numPr>
          <w:ilvl w:val="0"/>
          <w:numId w:val="6"/>
        </w:numPr>
        <w:ind w:left="426" w:hanging="426"/>
        <w:jc w:val="both"/>
        <w:rPr>
          <w:rFonts w:ascii="Times New Roman" w:hAnsi="Times New Roman" w:cs="Times New Roman"/>
          <w:sz w:val="28"/>
          <w:szCs w:val="28"/>
        </w:rPr>
      </w:pPr>
      <w:r w:rsidRPr="00D148DA">
        <w:rPr>
          <w:rFonts w:ascii="Times New Roman" w:hAnsi="Times New Roman"/>
          <w:sz w:val="28"/>
          <w:szCs w:val="28"/>
        </w:rPr>
        <w:t>Выводы и решения Конституционного Суда и их юридические последствия.</w:t>
      </w:r>
    </w:p>
    <w:p w:rsidR="00D148DA" w:rsidRPr="00D148DA" w:rsidRDefault="00D148DA" w:rsidP="00D148DA">
      <w:pPr>
        <w:jc w:val="both"/>
        <w:rPr>
          <w:rFonts w:ascii="Times New Roman" w:hAnsi="Times New Roman" w:cs="Times New Roman"/>
          <w:sz w:val="28"/>
          <w:szCs w:val="28"/>
        </w:rPr>
      </w:pPr>
    </w:p>
    <w:p w:rsidR="00D148DA" w:rsidRPr="00D148DA" w:rsidRDefault="00D148DA" w:rsidP="00D148DA">
      <w:pPr>
        <w:pStyle w:val="a5"/>
        <w:numPr>
          <w:ilvl w:val="0"/>
          <w:numId w:val="5"/>
        </w:numPr>
        <w:tabs>
          <w:tab w:val="left" w:pos="993"/>
        </w:tabs>
        <w:jc w:val="both"/>
        <w:rPr>
          <w:rFonts w:ascii="Times New Roman" w:eastAsia="Times New Roman" w:hAnsi="Times New Roman" w:cs="Times New Roman"/>
          <w:b/>
          <w:bCs/>
          <w:color w:val="000000"/>
          <w:sz w:val="28"/>
          <w:szCs w:val="28"/>
          <w:lang w:eastAsia="ru-RU"/>
        </w:rPr>
      </w:pPr>
      <w:r w:rsidRPr="00D148DA">
        <w:rPr>
          <w:rFonts w:ascii="Times New Roman" w:hAnsi="Times New Roman" w:cs="Times New Roman"/>
          <w:b/>
          <w:sz w:val="28"/>
          <w:szCs w:val="28"/>
        </w:rPr>
        <w:t>Конституционно-правовой статус судей.</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Носителями судебной власти в Российской Федерации являются судьи, наделенные в конституционном порядке полномочиями осуществлять правосудие и исполняющие свои обязанности на профессиональной основе.</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Согласно Конституции судьями могут быть граждане РФ, достигшие 25 лет, имеющие высшее юридическое образование и стаж работы по юридической профессии не менее пяти лет, постоянно проживающие в Российской Федерации, не имеющие гражданства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Судьям судов Российской Федерации в порядке, установленном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Федеральным законом могут быть установлены дополнительные требования к судьям.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Эти дополнительные требования к судьям изложены в Законе РФ от 26 июня 1992 г. № 3132-I «О статусе судей в Российской Федерации», согласно которому судьей может быть гражданин РФ: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имеющий высшее юридическое образование по специальности «Юриспруденция» или высшее образование по направлению подготовки «Юриспруденция» квалификации (степени) «магистр» при наличии диплома бакалавра по направлению подготовки «Юриспруденция»;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не имеющий или не имевший судимости либо уголовное преследование в отношении которого прекращено по реабилитирующим основаниям;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РФ на территории иностранного государства;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не признанный судом недееспособным или ограниченно дееспособным;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не состоящий на учете в наркологическом или психоневрологическом диспансере в связи с лечением от алкоголизма, наркомании, токсикомании, хронических и затяжных психических расстройств;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не имеющий иных заболеваний, препятствующих осуществлению полномочий судьи.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Наряду с этими общими для всех категорий судей требованиями к отдельным категориям судей предъявляются специальные требования: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судьей Конституционного Суда может быть гражданин, достигший возраста 40 лет, с безупречной репутацией, имеющий стаж работы по юридической специальности не менее 15 лет, обладающий признанной высокой квалификацией в области права;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судьей Верховного Суда может быть гражданин, достигший возраста 35 лет и имеющий стаж работы по юридической специальности не менее 10 лет;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судьей кассационного суда общей юрисдикции, апелляционного суда общей юрисдикции, кассационного военного суда, апелляционного военного суда, верховного суда республики, краевого, областного суда, суда города федерального значения, суда автономной области, суда автономного округа, окружного (флотского) военного суда, арбитражного суда округа, арбитражного апелляционного суда, специализированного арбитражного суда может быть гражданин, достигший возраста 30 лет и имеющий стаж работы по юридической специальности не менее 7 лет;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судьей арбитражного суда субъекта РФ, конституционного (уставного) суда субъекта РФ, районного суда, гарнизонного военного суда, а также мировым судьей может быть гражданин, достигший возраста 25 лет и имеющий стаж работы по юридической специальности не менее 5 лет.</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Рассмотрим теперь вопрос об отборе судей. Важное место в этом процессе занимают квалификационные коллегии судей, которые создаются в субъектах РФ.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Формируется также Высшая квалификационная коллегия судей Российской Федерации.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Квалификационные коллегии – это органы судейского сообщества, рассматривающие вопросы отбора кандидатов на судейские должности, приостановления или прекращения полномочий судей и присвоения им государственных наград и званий, налагающие дисциплинарные взыскания на судей и действующие в соответствии с Федеральным законом от 14 марта 2002 г. № 30-ФЗ «Об органах судейского сообщества в Российской Федерации».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Отбор кандидатов на должность судьи осуществляется на конкурсной основе. Председатель суда, в котором открылась вакантная должность судьи, сообщает об этом в соответствующую квалификационную коллегию судей, которая объявляет об открытии вакансии в средствах массовой информации с указанием времени и места приема заявлений от претендентов на должность судьи, а также времени и места рассмотрения поступивших заявлений.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В целях установления наличия у кандидата на должность судьи знаний, навыков и умений, необходимых для работы в должности судьи в суде </w:t>
      </w:r>
      <w:r>
        <w:rPr>
          <w:rFonts w:ascii="Times New Roman" w:hAnsi="Times New Roman" w:cs="Times New Roman"/>
          <w:sz w:val="28"/>
          <w:szCs w:val="28"/>
        </w:rPr>
        <w:lastRenderedPageBreak/>
        <w:t>определенного вида и уровня, формируются экзаменационные комиссии по приему квалификационного экзамена на должность судьи.</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Квалификационный экзамен на должность судьи сдают граждане, не являющиеся судьями, и судьи, пребывающие в отставке более трех лет подряд, за исключением граждан, которые имеют ученую степень кандидата или доктора юридических наук и которым присвоено почетное звание «Заслуженный юрист Российской Федерации».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Любой гражданин, достигший установленного возраста, имеющий высшее юридическое образование по специальности «Юриспруденция» или высшее образование по направлению подготовки «Юриспруденция» квалификации (степени) «магистр» при наличии диплома бакалавра по направлению подготовки «Юриспруденция», требуемый стаж работы по юридической профессии и не имеющий заболеваний, препятствующих назначению на должность судьи, вправе сдать квалификационный экзамен на должность судьи, обратившись для этого в соответствующую экзаменационную комиссию с заявлением о сдаче квалификационного экзамена.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После сдачи квалификационного экзамена гражданин, соответствующий указанным выше требованиям к кандидату на должность судьи, вправе обратиться в соответствующую квалификационную коллегию судей с заявлением о рекомендации его на вакантную должность судьи.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По результатам рассмотрения заявлений всех граждан, претендующих на должность судьи, с учетом результатов квалификационного экзамена квалификационная коллегия судей принимает решение о рекомендации одного или нескольких из них кандидатом на должность судьи.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Судьи Конституционного Суда и Верховного Суда назначаются Советом Федерации по представлению Президента, судьи других федеральных судов назначаются Президентом.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Председатели Конституционного Суда и Верховного Суда, а также их заместители назначаются на эти должности Советом Федерации по представлению Президента.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Председатели, заместители председателей и судьи других федеральных судов назначаются Президентом в порядке, установленном федеральным конституционным законом.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Мировые судьи, как отмечалось, назначаются (избираются) на должность законодательным (представительным) органом государственной власти субъекта РФ либо избираются на должность населением соответствующего судебного участка в порядке, установленном законом субъекта РФ.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Судьи конституционного (уставного) суда субъекта РФ назначаются на должность законодательным (представительным) органом государственной власти субъекта РФ.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В Конституции закреплено, что судьи независимы и подчиняются только Конституции и федеральному закону.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своей деятельности по осуществлению правосудия они никому не подотчетны.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Независимость судей – важнейшее условие самостоятельности и авторитетности судебной власти; независимость судей позволяет объективно и беспристрастно осуществлять правосудие, защищать права и законные интересы граждан.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законодательством закреплены следующие правовые гарантии независимости судей:</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установленная законом процедура осуществления правосудия, которая исключает постороннее воздействие на судей (вынесение судом решения в совещательной комнате, в которой могут находиться только судьи, входящие в состав суда по данному делу, и т. д.);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преследование по закону любого вмешательства в деятельность по осуществлению правосудия;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освобождение судей от обязанности отчитываться перед кем бы то ни было о своей деятельности;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установление законом специального порядка приостановления и прекращения полномочий судьи;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право судьи на отставку по собственному желанию независимо от возраста;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предоставление судье за счет государства материального и социального обеспечения, соответствующего его статусу;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особая защита государством судьи, членов его семьи и их имущества.</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Судья имеет право на хранение и ношение служебного огнестрельного оружия, которое выдается ему органами внутренних дел по его заявлению.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Конституцией судьи несменяемы. Несменяемость судьи означает стабильное сохранение им занимаемой должности, смена которой может произойти только с согласия этого судьи, полученного по его доброй воле.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Понятно, что несменяемость служит одной из существенных гарантий независимости судьи. Полномочия судьи федерального суда не ограничены определенным сроком. Предельный возраст пребывания в должности судьи – 70 лет.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На Председателя Конституционного Суда и Председателя Верховного Суда предельный возраст пребывания в должности судьи не распространяется.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Предельный возраст пребывания в должности заместителя Председателя Конституционного Суда и заместителя Председателя Верховного Суда – 76 лет.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Мировой судья в первый раз назначается на должность на срок, установленный законом соответствующего субъекта РФ, но не более чем на пять лет. При повторном и последующих назначениях на должность мировой судья назначается на срок, установленный законом соответствующего субъекта РФ, но не менее чем на пять лет. Срок полномочий и предельный </w:t>
      </w:r>
      <w:r>
        <w:rPr>
          <w:rFonts w:ascii="Times New Roman" w:hAnsi="Times New Roman" w:cs="Times New Roman"/>
          <w:sz w:val="28"/>
          <w:szCs w:val="28"/>
        </w:rPr>
        <w:lastRenderedPageBreak/>
        <w:t>возраст пребывания в должности судьи для судей конституционных (уставных) судов субъектов РФ устанавливаются законами соответствующих субъектов РФ.</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Согласно Конституции (ст. 121) полномочия судьи могут быть прекращены или приостановлены не иначе как в порядке и по основаниям, установленным федеральным законом.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Эти порядок и основания предусмотрены Законом РФ «О статусе судей в Российской Федерации».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Полномочия судьи приостанавливаются решениями квалификационной коллегии судей при наличии одного из следующих оснований: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признание судьи безвестно отсутствующим решением суда, вступившим в законную силу;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возбуждение уголовного дела в отношении судьи либо привлечение его в качестве обвиняемого по другому уголовному делу;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участие судьи в качестве кандидата в выборах Президента, депутатов Государственной Думы, в законодательный (представительный) орган государственной власти субъекта РФ, представительный орган муниципального образования, а также главы муниципального образования или выборного должностного лица местного самоуправления.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Наличие оснований для приостановления полномочий судьи определяется решением соответствующей квалификационной коллегии  судей.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Полномочия судьи прекращаются соответствующей квалификационной коллегией, а также Советом Федерации по представлению Президента РФ.</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Рассмотрим каждый из этих правовых порядков прекращения полномочий судей.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Полномочия судьи прекращаются решением соответствующей квалификационной коллегии по следующим основаниям: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письменное заявление судьи об отставке;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неспособность по состоянию здоровья или по иным уважительным причинам осуществлять полномочия судьи;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письменное заявление судьи о прекращении его полномочий в связи с переходом на другую работу или по иным причинам;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достижение судьей предельного возраста пребывания в должности судьи или истечение срока полномочий судьи, если они были ограничены определенным сроком;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прекращение гражданства Российской Федерации, приобретение гражданства иностранного государства либо получение вида на жительство или иного документа, подтверждающего право на постоянное проживание гражданина РФ на территории иностранного государства;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занятие деятельностью, несовместимой с должностью судьи;</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избрание судьи Президентом, депутатом Государственной Думы, законодательного (представительного) органа государственной власти субъекта РФ, представительного органа муниципального образования, а </w:t>
      </w:r>
      <w:r>
        <w:rPr>
          <w:rFonts w:ascii="Times New Roman" w:hAnsi="Times New Roman" w:cs="Times New Roman"/>
          <w:sz w:val="28"/>
          <w:szCs w:val="28"/>
        </w:rPr>
        <w:lastRenderedPageBreak/>
        <w:t xml:space="preserve">также главой муниципального образования или выборным должностным лицом местного самоуправления;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вступление в законную силу обвинительного приговора суда в отношении судьи либо судебного решения о применении к нему принудительных мер медицинского характера;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вступление в законную силу решения суда об ограничении дееспособности судьи либо о признании его недееспособным;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смерть судьи или вступление в законную силу решения суда об объявлении его умершим;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отказ судьи от перевода в другой суд в связи с упразднением или реорганизацией суда, а также если судья оказывается состоящим в близком родстве или свойстве (супруг (супруга), родители, дети, родные братья и сестры, дедушки, бабушки, внуки, а также родители, дети, родные братья и сестры супругов) с председателем или заместителем председателя того же суда;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совершение судьей дисциплинарного проступка, за который решением квалификационной коллегии судей на судью наложено дисциплинарное взыскание в виде досрочного прекращения полномочий судьи.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Согласно пятой поправке к Конституции (Закон РФ о поправке к Конституции РФ от 14 марта 2020 г. № 1-ФКЗ) Советом Федерации по представлению Президента РФ могут быть прекращены полномочия: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судей Конституционного Суда, Председателя Конституционного Суда и его заместителя;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судей Верховного Суда, Председателя Верховного Суда и его заместителей;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председателей, заместителей председателей и судей кассационных и апелляционных судов.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В таком правовом порядке полномочия судей могут быть прекращены в случае совершения ими поступка, порочащего честь и достоинство судьи, а также в иных предусмотренных федеральным конституционным законом случаях, свидетельствующих о невозможности осуществления судьей своих полномочий.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В Конституции закреплено, что судьи неприкосновенны. Неприкосновенность судей – одна из наиболее существенных гарантий их независимости. Неприкосновенность распространяется не только на личность судьи, но и на его жилище и служебное помещение, корреспонденцию, имущество и документы, используемые им транспорт и средства связи. Неприкосновенность судьи в значительной мере обеспечивается тем, что он согласно Конституции не может быть привлечен к уголовной ответственности иначе как в порядке, определяемом федеральным законом.</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Уголовное дело в отношении судьи может быть возбуждено только Генеральным прокурором или лицом, исполняющим его обязанности, при наличии согласия квалификационной коллегии судей на возбуждение </w:t>
      </w:r>
      <w:r>
        <w:rPr>
          <w:rFonts w:ascii="Times New Roman" w:hAnsi="Times New Roman" w:cs="Times New Roman"/>
          <w:sz w:val="28"/>
          <w:szCs w:val="28"/>
        </w:rPr>
        <w:lastRenderedPageBreak/>
        <w:t xml:space="preserve">уголовного дела, которая и после дачи согласия на возбуждение дела осуществляет контроль за ходом его расследования.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Лишь с ее согласия судья может быть подвергнут приводу, заключен под стражу, привлечен к участию в деле в качестве обвиняемого.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Заключение судьи под стражу допускается только с санкции Генерального прокурора или лица, исполняющего его обязанности, или по решению суда.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Уголовное дело в отношении судьи по его требованию, заявленному до начала судебного разбирательства, должно быть рассмотрено только Верховным Судом.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Это создает для судьи дополнительную гарантию вынесения ему обоснованного и справедливого приговора. Надо сказать, что обеспечение неприкосновенности судей не сводится лишь к особому порядку привлечения их к уголовной ответственности. Судья не подлежит административной ответственности, и к нему не может быть применена ни одна из мер административного взыскания. К судье неприменимо также ни одно из предусмотренных трудовым законодательством дисциплинарных взысканий.</w:t>
      </w:r>
    </w:p>
    <w:p w:rsidR="00D148DA" w:rsidRDefault="00D148DA" w:rsidP="00D148DA">
      <w:pPr>
        <w:ind w:firstLine="709"/>
        <w:jc w:val="both"/>
        <w:rPr>
          <w:rFonts w:ascii="Times New Roman" w:hAnsi="Times New Roman"/>
          <w:b/>
          <w:sz w:val="28"/>
          <w:szCs w:val="28"/>
        </w:rPr>
      </w:pPr>
    </w:p>
    <w:p w:rsidR="00D148DA" w:rsidRPr="00D148DA" w:rsidRDefault="00D148DA" w:rsidP="00D148DA">
      <w:pPr>
        <w:pStyle w:val="a5"/>
        <w:numPr>
          <w:ilvl w:val="0"/>
          <w:numId w:val="5"/>
        </w:numPr>
        <w:tabs>
          <w:tab w:val="left" w:pos="1134"/>
        </w:tabs>
        <w:ind w:left="0" w:firstLine="709"/>
        <w:jc w:val="both"/>
        <w:rPr>
          <w:rFonts w:ascii="Times New Roman" w:hAnsi="Times New Roman" w:cs="Times New Roman"/>
          <w:b/>
          <w:sz w:val="28"/>
          <w:szCs w:val="28"/>
        </w:rPr>
      </w:pPr>
      <w:r w:rsidRPr="00D148DA">
        <w:rPr>
          <w:rFonts w:ascii="Times New Roman" w:hAnsi="Times New Roman"/>
          <w:b/>
          <w:sz w:val="28"/>
          <w:szCs w:val="28"/>
        </w:rPr>
        <w:t>Конституционный Суд РФ: порядок формирования, функции, полномочия, принципы деятельности.</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Каким бы совершенным ни был парламент, периодически неизбежно принятие им законов, которые не соответствуют или противоречат конституции страны. Во-первых, потому что законов и других нормативных правовых актов принимается много и разрабатываются они парламентариями и специалистами с неодинаковой степенью квалифицированности.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Во-вторых, на принятие законов оказывают влияние различные политические силы, часто ставящие свои партийные или конъюнктурные цели выше всех других. Наконец, столь сложному делу, как разработка и принятие законов, свойственны элементарные человеческие ошибки. Однако вред от неконституционных, а тем более от антиконституционных законов весьма велик, ибо от таких законов размывается конституционный порядок и страдают права и свободы граждан.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Поэтому в западных странах уже на ранней стадии строительства правового государства была осознана необходимость придать судебной власти функцию контроля за конституционностью законов, а также нормативных правовых актов, исходящих от исполнительной власти.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возникла необходимость установить, соответствует или не соответствует тот или иной нормативный правовой акт конституции страны.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Первым эту функцию принял на себя Верховный суд США (1803), который в рамках полномочий суда общей юрисдикции объявил один из законов неконституционным, т. е. недействительным.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Позже, уже в XX в., во многих странах возникли конституционные суды, ставшие специальными судебными органами конституционного контроля.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Конституционный Суд РФ – это судебный орган конституционного контроля, самостоятельно и независимо осуществляющий судебную власть посредством конституционного судопроизводства.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Полномочия, порядок образования и деятельности Конституционного Суда определяются Конституцией и Федеральным конституционным законом от 21 июля 1994 г. № 1-ФКЗ «О Конституционном Суде Российской Федерации». </w:t>
      </w:r>
    </w:p>
    <w:p w:rsidR="00D148DA" w:rsidRPr="00D148DA" w:rsidRDefault="00D148DA" w:rsidP="00D148DA">
      <w:pPr>
        <w:ind w:firstLine="709"/>
        <w:jc w:val="both"/>
        <w:rPr>
          <w:rFonts w:ascii="Times New Roman" w:hAnsi="Times New Roman" w:cs="Times New Roman"/>
          <w:sz w:val="28"/>
          <w:szCs w:val="28"/>
          <w:shd w:val="clear" w:color="auto" w:fill="FFFFFF"/>
        </w:rPr>
      </w:pPr>
      <w:r w:rsidRPr="00D148DA">
        <w:rPr>
          <w:rFonts w:ascii="Times New Roman" w:hAnsi="Times New Roman" w:cs="Times New Roman"/>
          <w:sz w:val="28"/>
          <w:szCs w:val="28"/>
          <w:shd w:val="clear" w:color="auto" w:fill="FFFFFF"/>
        </w:rPr>
        <w:t>В СССР с 1989 года функции Конституционного суда были возложены на союзный </w:t>
      </w:r>
      <w:hyperlink r:id="rId7" w:tooltip="Комитет конституционного надзора СССР" w:history="1">
        <w:r w:rsidRPr="00D148DA">
          <w:rPr>
            <w:rStyle w:val="a3"/>
            <w:rFonts w:ascii="Times New Roman" w:hAnsi="Times New Roman" w:cs="Times New Roman"/>
            <w:color w:val="auto"/>
            <w:sz w:val="28"/>
            <w:szCs w:val="28"/>
            <w:u w:val="none"/>
            <w:shd w:val="clear" w:color="auto" w:fill="FFFFFF"/>
          </w:rPr>
          <w:t>Комитет конституционного надзора СССР</w:t>
        </w:r>
      </w:hyperlink>
      <w:r w:rsidRPr="00D148DA">
        <w:rPr>
          <w:rFonts w:ascii="Times New Roman" w:hAnsi="Times New Roman" w:cs="Times New Roman"/>
          <w:sz w:val="28"/>
          <w:szCs w:val="28"/>
          <w:shd w:val="clear" w:color="auto" w:fill="FFFFFF"/>
        </w:rPr>
        <w:t>. </w:t>
      </w:r>
      <w:hyperlink r:id="rId8" w:tooltip="12 июля" w:history="1">
        <w:r w:rsidRPr="00D148DA">
          <w:rPr>
            <w:rStyle w:val="a3"/>
            <w:rFonts w:ascii="Times New Roman" w:hAnsi="Times New Roman" w:cs="Times New Roman"/>
            <w:color w:val="auto"/>
            <w:sz w:val="28"/>
            <w:szCs w:val="28"/>
            <w:u w:val="none"/>
            <w:shd w:val="clear" w:color="auto" w:fill="FFFFFF"/>
          </w:rPr>
          <w:t>12 июля</w:t>
        </w:r>
      </w:hyperlink>
      <w:r w:rsidRPr="00D148DA">
        <w:rPr>
          <w:rFonts w:ascii="Times New Roman" w:hAnsi="Times New Roman" w:cs="Times New Roman"/>
          <w:sz w:val="28"/>
          <w:szCs w:val="28"/>
          <w:shd w:val="clear" w:color="auto" w:fill="FFFFFF"/>
        </w:rPr>
        <w:t> </w:t>
      </w:r>
      <w:hyperlink r:id="rId9" w:tooltip="1991 год" w:history="1">
        <w:r w:rsidRPr="00D148DA">
          <w:rPr>
            <w:rStyle w:val="a3"/>
            <w:rFonts w:ascii="Times New Roman" w:hAnsi="Times New Roman" w:cs="Times New Roman"/>
            <w:color w:val="auto"/>
            <w:sz w:val="28"/>
            <w:szCs w:val="28"/>
            <w:u w:val="none"/>
            <w:shd w:val="clear" w:color="auto" w:fill="FFFFFF"/>
          </w:rPr>
          <w:t>1991 года</w:t>
        </w:r>
      </w:hyperlink>
      <w:r w:rsidRPr="00D148DA">
        <w:rPr>
          <w:rFonts w:ascii="Times New Roman" w:hAnsi="Times New Roman" w:cs="Times New Roman"/>
          <w:sz w:val="28"/>
          <w:szCs w:val="28"/>
          <w:shd w:val="clear" w:color="auto" w:fill="FFFFFF"/>
        </w:rPr>
        <w:t> законом </w:t>
      </w:r>
      <w:hyperlink r:id="rId10" w:tooltip="РСФСР" w:history="1">
        <w:r w:rsidRPr="00D148DA">
          <w:rPr>
            <w:rStyle w:val="a3"/>
            <w:rFonts w:ascii="Times New Roman" w:hAnsi="Times New Roman" w:cs="Times New Roman"/>
            <w:color w:val="auto"/>
            <w:sz w:val="28"/>
            <w:szCs w:val="28"/>
            <w:u w:val="none"/>
            <w:shd w:val="clear" w:color="auto" w:fill="FFFFFF"/>
          </w:rPr>
          <w:t>РСФСР</w:t>
        </w:r>
      </w:hyperlink>
      <w:r w:rsidRPr="00D148DA">
        <w:rPr>
          <w:rFonts w:ascii="Times New Roman" w:hAnsi="Times New Roman" w:cs="Times New Roman"/>
          <w:sz w:val="28"/>
          <w:szCs w:val="28"/>
          <w:shd w:val="clear" w:color="auto" w:fill="FFFFFF"/>
        </w:rPr>
        <w:t> «О Конституционном Суде» был создан республиканский Конституционный Суд РСФСР, впервые избранный </w:t>
      </w:r>
      <w:hyperlink r:id="rId11" w:tooltip="Съезд народных депутатов РСФСР" w:history="1">
        <w:r w:rsidRPr="00D148DA">
          <w:rPr>
            <w:rStyle w:val="a3"/>
            <w:rFonts w:ascii="Times New Roman" w:hAnsi="Times New Roman" w:cs="Times New Roman"/>
            <w:color w:val="auto"/>
            <w:sz w:val="28"/>
            <w:szCs w:val="28"/>
            <w:u w:val="none"/>
            <w:shd w:val="clear" w:color="auto" w:fill="FFFFFF"/>
          </w:rPr>
          <w:t>Съездом народных депутатов РСФСР</w:t>
        </w:r>
      </w:hyperlink>
      <w:r w:rsidRPr="00D148DA">
        <w:rPr>
          <w:rFonts w:ascii="Times New Roman" w:hAnsi="Times New Roman" w:cs="Times New Roman"/>
          <w:sz w:val="28"/>
          <w:szCs w:val="28"/>
          <w:shd w:val="clear" w:color="auto" w:fill="FFFFFF"/>
        </w:rPr>
        <w:t> </w:t>
      </w:r>
      <w:hyperlink r:id="rId12" w:tooltip="30 октября" w:history="1">
        <w:r w:rsidRPr="00D148DA">
          <w:rPr>
            <w:rStyle w:val="a3"/>
            <w:rFonts w:ascii="Times New Roman" w:hAnsi="Times New Roman" w:cs="Times New Roman"/>
            <w:color w:val="auto"/>
            <w:sz w:val="28"/>
            <w:szCs w:val="28"/>
            <w:u w:val="none"/>
            <w:shd w:val="clear" w:color="auto" w:fill="FFFFFF"/>
          </w:rPr>
          <w:t>30 октября</w:t>
        </w:r>
      </w:hyperlink>
      <w:r w:rsidRPr="00D148DA">
        <w:rPr>
          <w:rFonts w:ascii="Times New Roman" w:hAnsi="Times New Roman" w:cs="Times New Roman"/>
          <w:sz w:val="28"/>
          <w:szCs w:val="28"/>
          <w:shd w:val="clear" w:color="auto" w:fill="FFFFFF"/>
        </w:rPr>
        <w:t> </w:t>
      </w:r>
      <w:hyperlink r:id="rId13" w:history="1">
        <w:r w:rsidRPr="00D148DA">
          <w:rPr>
            <w:rStyle w:val="a3"/>
            <w:rFonts w:ascii="Times New Roman" w:hAnsi="Times New Roman" w:cs="Times New Roman"/>
            <w:color w:val="auto"/>
            <w:sz w:val="28"/>
            <w:szCs w:val="28"/>
            <w:u w:val="none"/>
            <w:shd w:val="clear" w:color="auto" w:fill="FFFFFF"/>
          </w:rPr>
          <w:t>1991 года</w:t>
        </w:r>
      </w:hyperlink>
      <w:r w:rsidRPr="00D148DA">
        <w:rPr>
          <w:rFonts w:ascii="Times New Roman" w:hAnsi="Times New Roman" w:cs="Times New Roman"/>
          <w:sz w:val="28"/>
          <w:szCs w:val="28"/>
          <w:shd w:val="clear" w:color="auto" w:fill="FFFFFF"/>
        </w:rPr>
        <w:t> в составе 13 судей.</w:t>
      </w:r>
    </w:p>
    <w:p w:rsidR="00D148DA" w:rsidRDefault="00D148DA" w:rsidP="00D148DA">
      <w:pPr>
        <w:pStyle w:val="a4"/>
        <w:shd w:val="clear" w:color="auto" w:fill="FFFFFF"/>
        <w:spacing w:before="0" w:beforeAutospacing="0" w:after="0" w:afterAutospacing="0"/>
        <w:ind w:firstLine="709"/>
        <w:jc w:val="both"/>
        <w:rPr>
          <w:color w:val="auto"/>
          <w:sz w:val="28"/>
          <w:szCs w:val="28"/>
        </w:rPr>
      </w:pPr>
      <w:r>
        <w:rPr>
          <w:color w:val="auto"/>
          <w:sz w:val="28"/>
          <w:szCs w:val="28"/>
        </w:rPr>
        <w:t>В 1992-1993 годах Конституционный Суд Российской Федерации активно участвовал в урегулировании </w:t>
      </w:r>
      <w:hyperlink r:id="rId14" w:tooltip="Конституционный кризис 1992-1993" w:history="1">
        <w:r>
          <w:rPr>
            <w:rStyle w:val="a3"/>
            <w:color w:val="auto"/>
            <w:sz w:val="28"/>
            <w:szCs w:val="28"/>
            <w:u w:val="none"/>
          </w:rPr>
          <w:t>конституционного кризиса</w:t>
        </w:r>
      </w:hyperlink>
      <w:r>
        <w:rPr>
          <w:color w:val="auto"/>
          <w:sz w:val="28"/>
          <w:szCs w:val="28"/>
        </w:rPr>
        <w:t>. Его председатель Валерий Зорькин принимал участие в переговорах между Президентом </w:t>
      </w:r>
      <w:hyperlink r:id="rId15" w:tooltip="Ельцин, Борис Николаевич" w:history="1">
        <w:r>
          <w:rPr>
            <w:rStyle w:val="a3"/>
            <w:color w:val="auto"/>
            <w:sz w:val="28"/>
            <w:szCs w:val="28"/>
            <w:u w:val="none"/>
          </w:rPr>
          <w:t>Борисом Ельциным</w:t>
        </w:r>
      </w:hyperlink>
      <w:r>
        <w:rPr>
          <w:color w:val="auto"/>
          <w:sz w:val="28"/>
          <w:szCs w:val="28"/>
        </w:rPr>
        <w:t> и Верховным Советом в декабре </w:t>
      </w:r>
      <w:hyperlink r:id="rId16" w:tooltip="1992 год" w:history="1">
        <w:r>
          <w:rPr>
            <w:rStyle w:val="a3"/>
            <w:color w:val="auto"/>
            <w:sz w:val="28"/>
            <w:szCs w:val="28"/>
            <w:u w:val="none"/>
          </w:rPr>
          <w:t>1992 года</w:t>
        </w:r>
      </w:hyperlink>
      <w:r>
        <w:rPr>
          <w:color w:val="auto"/>
          <w:sz w:val="28"/>
          <w:szCs w:val="28"/>
        </w:rPr>
        <w:t>, что закончилось тогда подписанием соглашения между Б.Ельциным и Р.Хасбулатовым, согласно которому предусматривалась отсрочка вступления в силу поправок к Конституции, которые урезали полномочия президента, до проведения референдума в апреле 1993 года.</w:t>
      </w:r>
    </w:p>
    <w:p w:rsidR="00D148DA" w:rsidRDefault="00D148DA" w:rsidP="00D148DA">
      <w:pPr>
        <w:pStyle w:val="a4"/>
        <w:shd w:val="clear" w:color="auto" w:fill="FFFFFF"/>
        <w:spacing w:before="0" w:beforeAutospacing="0" w:after="0" w:afterAutospacing="0"/>
        <w:ind w:firstLine="709"/>
        <w:jc w:val="both"/>
        <w:rPr>
          <w:color w:val="auto"/>
          <w:sz w:val="28"/>
          <w:szCs w:val="28"/>
        </w:rPr>
      </w:pPr>
      <w:hyperlink r:id="rId17" w:tooltip="23 марта" w:history="1">
        <w:r>
          <w:rPr>
            <w:rStyle w:val="a3"/>
            <w:color w:val="auto"/>
            <w:sz w:val="28"/>
            <w:szCs w:val="28"/>
            <w:u w:val="none"/>
          </w:rPr>
          <w:t>23 марта</w:t>
        </w:r>
      </w:hyperlink>
      <w:r>
        <w:rPr>
          <w:color w:val="auto"/>
          <w:sz w:val="28"/>
          <w:szCs w:val="28"/>
        </w:rPr>
        <w:t> 1993 года Конституционный Суд Российской Федерации признал телеобращение президента Б.Ельцина к народу от </w:t>
      </w:r>
      <w:hyperlink r:id="rId18" w:tooltip="20 марта" w:history="1">
        <w:r>
          <w:rPr>
            <w:rStyle w:val="a3"/>
            <w:color w:val="auto"/>
            <w:sz w:val="28"/>
            <w:szCs w:val="28"/>
            <w:u w:val="none"/>
          </w:rPr>
          <w:t>20 марта</w:t>
        </w:r>
      </w:hyperlink>
      <w:r>
        <w:rPr>
          <w:color w:val="auto"/>
          <w:sz w:val="28"/>
          <w:szCs w:val="28"/>
        </w:rPr>
        <w:t> неконституционным, что послужило основанием для рассмотрения вопроса об отрешении президента от должности.</w:t>
      </w:r>
    </w:p>
    <w:p w:rsidR="00D148DA" w:rsidRDefault="00D148DA" w:rsidP="00D148DA">
      <w:pPr>
        <w:pStyle w:val="a4"/>
        <w:shd w:val="clear" w:color="auto" w:fill="FFFFFF"/>
        <w:spacing w:before="0" w:beforeAutospacing="0" w:after="0" w:afterAutospacing="0"/>
        <w:ind w:firstLine="709"/>
        <w:jc w:val="both"/>
        <w:rPr>
          <w:color w:val="auto"/>
          <w:sz w:val="28"/>
          <w:szCs w:val="28"/>
        </w:rPr>
      </w:pPr>
      <w:hyperlink r:id="rId19" w:tooltip="21 сентября" w:history="1">
        <w:r>
          <w:rPr>
            <w:rStyle w:val="a3"/>
            <w:color w:val="auto"/>
            <w:sz w:val="28"/>
            <w:szCs w:val="28"/>
            <w:u w:val="none"/>
          </w:rPr>
          <w:t>21 сентября</w:t>
        </w:r>
      </w:hyperlink>
      <w:r>
        <w:rPr>
          <w:color w:val="auto"/>
          <w:sz w:val="28"/>
          <w:szCs w:val="28"/>
        </w:rPr>
        <w:t> 1993 года Президент РФ Б.Н. Ельцин объявил о </w:t>
      </w:r>
      <w:hyperlink r:id="rId20" w:tooltip="События сентября — октября 1993 года в Москве" w:history="1">
        <w:r>
          <w:rPr>
            <w:rStyle w:val="a3"/>
            <w:color w:val="auto"/>
            <w:sz w:val="28"/>
            <w:szCs w:val="28"/>
            <w:u w:val="none"/>
          </w:rPr>
          <w:t>роспуске Съезда народных депутатов и Верховного Совета</w:t>
        </w:r>
      </w:hyperlink>
      <w:r>
        <w:rPr>
          <w:color w:val="auto"/>
          <w:sz w:val="28"/>
          <w:szCs w:val="28"/>
        </w:rPr>
        <w:t>. Конституционный Суд Российской Федерации вынес </w:t>
      </w:r>
      <w:hyperlink r:id="rId21" w:tooltip="s:Заключение Конституционного Суда РФ от 21.09.1993 № З-2" w:history="1">
        <w:r>
          <w:rPr>
            <w:rStyle w:val="a3"/>
            <w:color w:val="auto"/>
            <w:sz w:val="28"/>
            <w:szCs w:val="28"/>
            <w:u w:val="none"/>
          </w:rPr>
          <w:t>Заключение № З-2 «О соответствии Конституции Российской Федерации действий и решений Президента Российской Федерации Б. Н. Ельцина, связанных с его Указом от 21 сентября 1993 года «О поэтапной конституционной реформе в Российской Федерации»</w:t>
        </w:r>
      </w:hyperlink>
      <w:r>
        <w:rPr>
          <w:color w:val="auto"/>
          <w:sz w:val="28"/>
          <w:szCs w:val="28"/>
        </w:rPr>
        <w:t>, на основании которого Верховный Совет и Съезд отрешили Б.Н. Ельцина от должности Президента РФ.</w:t>
      </w:r>
    </w:p>
    <w:p w:rsidR="00D148DA" w:rsidRDefault="00D148DA" w:rsidP="00D148DA">
      <w:pPr>
        <w:pStyle w:val="a4"/>
        <w:shd w:val="clear" w:color="auto" w:fill="FFFFFF"/>
        <w:spacing w:before="0" w:beforeAutospacing="0" w:after="0" w:afterAutospacing="0"/>
        <w:ind w:firstLine="709"/>
        <w:jc w:val="both"/>
        <w:rPr>
          <w:color w:val="auto"/>
          <w:sz w:val="28"/>
          <w:szCs w:val="28"/>
        </w:rPr>
      </w:pPr>
      <w:r>
        <w:rPr>
          <w:color w:val="auto"/>
          <w:sz w:val="28"/>
          <w:szCs w:val="28"/>
        </w:rPr>
        <w:t>После событий </w:t>
      </w:r>
      <w:hyperlink r:id="rId22" w:tooltip="3 октября" w:history="1">
        <w:r>
          <w:rPr>
            <w:rStyle w:val="a3"/>
            <w:color w:val="auto"/>
            <w:sz w:val="28"/>
            <w:szCs w:val="28"/>
            <w:u w:val="none"/>
          </w:rPr>
          <w:t>3</w:t>
        </w:r>
      </w:hyperlink>
      <w:r>
        <w:rPr>
          <w:color w:val="auto"/>
          <w:sz w:val="28"/>
          <w:szCs w:val="28"/>
        </w:rPr>
        <w:t>-</w:t>
      </w:r>
      <w:hyperlink r:id="rId23" w:tooltip="4 октября" w:history="1">
        <w:r>
          <w:rPr>
            <w:rStyle w:val="a3"/>
            <w:color w:val="auto"/>
            <w:sz w:val="28"/>
            <w:szCs w:val="28"/>
            <w:u w:val="none"/>
          </w:rPr>
          <w:t>4 октября</w:t>
        </w:r>
      </w:hyperlink>
      <w:r>
        <w:rPr>
          <w:color w:val="auto"/>
          <w:sz w:val="28"/>
          <w:szCs w:val="28"/>
        </w:rPr>
        <w:t> 1993 года Б.Н. Ельцин приостановил деятельность Конституционного Суда Российской Федерации, а в </w:t>
      </w:r>
      <w:hyperlink r:id="rId24" w:tooltip="1994 год" w:history="1">
        <w:r>
          <w:rPr>
            <w:rStyle w:val="a3"/>
            <w:color w:val="auto"/>
            <w:sz w:val="28"/>
            <w:szCs w:val="28"/>
            <w:u w:val="none"/>
          </w:rPr>
          <w:t>1994 году</w:t>
        </w:r>
      </w:hyperlink>
      <w:r>
        <w:rPr>
          <w:color w:val="auto"/>
          <w:sz w:val="28"/>
          <w:szCs w:val="28"/>
        </w:rPr>
        <w:t xml:space="preserve"> был принят новый закон о Конституционном Суде Российской Федерации. Согласно ему, суд утратил право рассматривать дела по собственной инициативе и оценивать конституционность действий тех или иных должностных лиц, а также конституционность партий. В соответствии с Конституцией Российской Федерации в состав суда входило 19 судей, </w:t>
      </w:r>
      <w:r>
        <w:rPr>
          <w:color w:val="auto"/>
          <w:sz w:val="28"/>
          <w:szCs w:val="28"/>
        </w:rPr>
        <w:lastRenderedPageBreak/>
        <w:t>ранее избранные судьи сохраняли полномочия до истечения срока, на который они были назначены.</w:t>
      </w:r>
    </w:p>
    <w:p w:rsidR="00D148DA" w:rsidRDefault="00D148DA" w:rsidP="00D148DA">
      <w:pPr>
        <w:pStyle w:val="a4"/>
        <w:shd w:val="clear" w:color="auto" w:fill="FFFFFF"/>
        <w:spacing w:before="0" w:beforeAutospacing="0" w:after="0" w:afterAutospacing="0"/>
        <w:ind w:firstLine="709"/>
        <w:jc w:val="both"/>
        <w:rPr>
          <w:color w:val="auto"/>
          <w:sz w:val="28"/>
          <w:szCs w:val="28"/>
        </w:rPr>
      </w:pPr>
      <w:r>
        <w:rPr>
          <w:color w:val="auto"/>
          <w:sz w:val="28"/>
          <w:szCs w:val="28"/>
        </w:rPr>
        <w:t>6 новых судей Конституционного Суда Российской Федерации были назначены Советом Федерации Российской Федерации в октябре </w:t>
      </w:r>
      <w:hyperlink r:id="rId25" w:tooltip="1994" w:history="1">
        <w:r>
          <w:rPr>
            <w:rStyle w:val="a3"/>
            <w:color w:val="auto"/>
            <w:sz w:val="28"/>
            <w:szCs w:val="28"/>
            <w:u w:val="none"/>
          </w:rPr>
          <w:t>1994</w:t>
        </w:r>
      </w:hyperlink>
      <w:r>
        <w:rPr>
          <w:color w:val="auto"/>
          <w:sz w:val="28"/>
          <w:szCs w:val="28"/>
        </w:rPr>
        <w:t> – феврале </w:t>
      </w:r>
      <w:hyperlink r:id="rId26" w:tooltip="1995 год" w:history="1">
        <w:r>
          <w:rPr>
            <w:rStyle w:val="a3"/>
            <w:color w:val="auto"/>
            <w:sz w:val="28"/>
            <w:szCs w:val="28"/>
            <w:u w:val="none"/>
          </w:rPr>
          <w:t>1995 года</w:t>
        </w:r>
      </w:hyperlink>
      <w:r>
        <w:rPr>
          <w:color w:val="auto"/>
          <w:sz w:val="28"/>
          <w:szCs w:val="28"/>
        </w:rPr>
        <w:t> (по оценке судьи КС Г. Гаджиева, расширение состава КС было вызвано желанием президента Б.Ельцина обеспечить себе перевес над 9 судьями, голосовавшими против него во время кризиса), его председателем был избран </w:t>
      </w:r>
      <w:hyperlink r:id="rId27" w:tooltip="Туманов, Владимир Александрович" w:history="1">
        <w:r>
          <w:rPr>
            <w:rStyle w:val="a3"/>
            <w:color w:val="auto"/>
            <w:sz w:val="28"/>
            <w:szCs w:val="28"/>
            <w:u w:val="none"/>
          </w:rPr>
          <w:t>Владимир Туманов</w:t>
        </w:r>
      </w:hyperlink>
      <w:r>
        <w:rPr>
          <w:color w:val="auto"/>
          <w:sz w:val="28"/>
          <w:szCs w:val="28"/>
        </w:rPr>
        <w:t>, в </w:t>
      </w:r>
      <w:hyperlink r:id="rId28" w:tooltip="1997 год" w:history="1">
        <w:r>
          <w:rPr>
            <w:rStyle w:val="a3"/>
            <w:color w:val="auto"/>
            <w:sz w:val="28"/>
            <w:szCs w:val="28"/>
            <w:u w:val="none"/>
          </w:rPr>
          <w:t>1997 году</w:t>
        </w:r>
      </w:hyperlink>
      <w:r>
        <w:rPr>
          <w:color w:val="auto"/>
          <w:sz w:val="28"/>
          <w:szCs w:val="28"/>
        </w:rPr>
        <w:t> новым председателем стал </w:t>
      </w:r>
      <w:hyperlink r:id="rId29" w:tooltip="Баглай, Марат Викторович" w:history="1">
        <w:r>
          <w:rPr>
            <w:rStyle w:val="a3"/>
            <w:color w:val="auto"/>
            <w:sz w:val="28"/>
            <w:szCs w:val="28"/>
            <w:u w:val="none"/>
          </w:rPr>
          <w:t>Марат Баглай</w:t>
        </w:r>
      </w:hyperlink>
      <w:r>
        <w:rPr>
          <w:color w:val="auto"/>
          <w:sz w:val="28"/>
          <w:szCs w:val="28"/>
        </w:rPr>
        <w:t>, а в </w:t>
      </w:r>
      <w:hyperlink r:id="rId30" w:tooltip="2003 год" w:history="1">
        <w:r>
          <w:rPr>
            <w:rStyle w:val="a3"/>
            <w:color w:val="auto"/>
            <w:sz w:val="28"/>
            <w:szCs w:val="28"/>
            <w:u w:val="none"/>
          </w:rPr>
          <w:t>2003 году</w:t>
        </w:r>
      </w:hyperlink>
      <w:r>
        <w:rPr>
          <w:color w:val="auto"/>
          <w:sz w:val="28"/>
          <w:szCs w:val="28"/>
        </w:rPr>
        <w:t> снова был избран Валерий Зорькин.</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За это время Конституционный Суд Российской Федерации принял более 200 постановлений. Большая часть рассмотренных дел касалась проверки конституционности законов. Более 30 раз неконституционными признавались отдельные положения Уголовно-процессуального кодекса РСФСР.</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Согласно действующему законодательству Конституционный Суд состоит из 11 судей, включая Председателя Конституционного Суда и его заместителя, назначаемых на должность Советом Федерации по представлению Президента.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Судья Конституционного Суда считается вступившим в должность с момента принесения им присяги. Его полномочия прекращаются в последний день месяца, в котором истекает срок его полномочий. </w:t>
      </w:r>
    </w:p>
    <w:p w:rsidR="00D148DA" w:rsidRDefault="00D148DA" w:rsidP="00D148DA">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пленарных заседаниях участвуют все судьи Конституционного Суда Российской Федерации, в заседаниях палат </w:t>
      </w:r>
      <w:r>
        <w:rPr>
          <w:rFonts w:ascii="Times New Roman" w:hAnsi="Times New Roman" w:cs="Times New Roman"/>
          <w:sz w:val="28"/>
          <w:szCs w:val="28"/>
        </w:rPr>
        <w:t>–</w:t>
      </w:r>
      <w:r>
        <w:rPr>
          <w:rFonts w:ascii="Times New Roman" w:eastAsia="Times New Roman" w:hAnsi="Times New Roman" w:cs="Times New Roman"/>
          <w:sz w:val="28"/>
          <w:szCs w:val="28"/>
          <w:lang w:eastAsia="ru-RU"/>
        </w:rPr>
        <w:t xml:space="preserve"> судьи, входящие в состав соответствующей палаты.</w:t>
      </w:r>
    </w:p>
    <w:p w:rsidR="00D148DA" w:rsidRDefault="00D148DA" w:rsidP="00D148DA">
      <w:pPr>
        <w:shd w:val="clear" w:color="auto" w:fill="FFFFFF"/>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Главой Конституционного Суда Российской Федерации является председатель. В соответствии со статьей 23 Федерального конституционного закона от 21.07.1994 № 1-ФКЗ (ред. от 25.12.2012) «О Конституционном Суде Российской Федерации»:</w:t>
      </w:r>
    </w:p>
    <w:p w:rsidR="00D148DA" w:rsidRDefault="00D148DA" w:rsidP="00D148DA">
      <w:pPr>
        <w:pStyle w:val="a5"/>
        <w:numPr>
          <w:ilvl w:val="0"/>
          <w:numId w:val="1"/>
        </w:numPr>
        <w:shd w:val="clear" w:color="auto" w:fill="FFFFFF"/>
        <w:ind w:left="426" w:hanging="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Председатель Конституционного Суда Российской Федерации назначается на должность Советом Федерации по представлению Президента Российской Федерации сроком на шесть лет из числа судей Конституционного Суда Российской Федерации.</w:t>
      </w:r>
    </w:p>
    <w:p w:rsidR="00D148DA" w:rsidRDefault="00D148DA" w:rsidP="00D148DA">
      <w:pPr>
        <w:pStyle w:val="a5"/>
        <w:numPr>
          <w:ilvl w:val="0"/>
          <w:numId w:val="1"/>
        </w:numPr>
        <w:shd w:val="clear" w:color="auto" w:fill="FFFFFF"/>
        <w:ind w:left="426" w:hanging="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Председатель Конституционного суда Российской Федерации имеет двух заместителей, которые назначаются на должность Советом Федерации по представлению Президента Российской Федерации сроком на шесть лет из числа судей Конституционного Суда Российской Федерации.</w:t>
      </w:r>
    </w:p>
    <w:p w:rsidR="00D148DA" w:rsidRDefault="00D148DA" w:rsidP="00D148DA">
      <w:pPr>
        <w:pStyle w:val="a5"/>
        <w:numPr>
          <w:ilvl w:val="0"/>
          <w:numId w:val="1"/>
        </w:numPr>
        <w:shd w:val="clear" w:color="auto" w:fill="FFFFFF"/>
        <w:ind w:left="425" w:hanging="4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Председатель и заместители председателя Конституционного Суда Российской Федерации по истечении срока их полномочий могут быть назначены на должность на новый срок.</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Председатель Конституционного Суда Российской Федерации издаёт приказы и распоряжения.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Случаи досрочного прекращения полномочий Председателя Конституционного Суда РФ: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1) по личному письменному заявлению;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2) по инициативе не менее пяти судей Конституционного Суда РФ, считающих, что Председатель Конституционного Суда или его заместители не исполняют должностные обязанности или исполняют их ненадлежащим образом, может быть поставлен вопрос о досрочном освобождении от соответствующей должности. </w:t>
      </w:r>
    </w:p>
    <w:p w:rsidR="00D148DA" w:rsidRDefault="00D148DA" w:rsidP="00D148DA">
      <w:pPr>
        <w:shd w:val="clear" w:color="auto" w:fill="FFFFFF"/>
        <w:ind w:firstLine="708"/>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Вопрос о досрочном освобождении от должности указанных лиц решается большинством не менее двух третей от общего числа судей Конституционного Суда РФ тайным голосованием.</w:t>
      </w:r>
    </w:p>
    <w:p w:rsidR="00D148DA" w:rsidRDefault="00D148DA" w:rsidP="00D148DA">
      <w:pPr>
        <w:shd w:val="clear" w:color="auto" w:fill="FFFFFF"/>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Требования к судьям Конституционного Суда РФ были обозначены в предыдущей лекции.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Основания прекращения полномочий судьи Конституционного Суда можно условно разделить на две группы.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К первой группе относятся случаи, когда прекращение полномочий происходит против воли судьи: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1. Нарушения порядка его назначения на должность судьи.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2. Вынесенного в отношении судьи обвинительного приговора, вступившего в законную силу.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3. Совершения судьёй поступка, порочащего честь и достоинство судьи.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4. Продолжения судьёй, несмотря на предупреждение со стороны Конституционного Суда Российской Федерации, занятий или совершения действий, не совместимых с его должностью.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5. Неучастия судьи в заседаниях Конституционного Суда Российской Федерации или уклонения его от голосования свыше двух раз подряд без уважительных причин.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6. Утраты судьёй гражданства Российской Федерации.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7. Признания судьи безвестно отсутствующим решением суда, вступившим в законную силу.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8. Объявления судьи умершим решением суда, вступившим в законную силу.</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9. Смерти судьи.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Ко второй группе оснований относятся те, которые порождают право судьи на отставку – почётный уход с должности судьи: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1. Достижения судьёй предельного возраста пребывания в должности судьи.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2. Личного письменного заявления судьи об отставке до достижения им предельного возраста пребывания в должности судьи.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3. Признания судьи недееспособным решением суда, вступившим в законную силу.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4. В случае неспособности по состоянию здоровья или иным уважительным причинам в течение длительного времени (не менее десяти месяцев подряд) исполнять обязанности судьи.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Прекращение полномочий судьи Конституционного Суда Российской Федерации осуществляется по решению Конституционного Суда Российской </w:t>
      </w:r>
      <w:r>
        <w:rPr>
          <w:rFonts w:ascii="Times New Roman" w:hAnsi="Times New Roman" w:cs="Times New Roman"/>
          <w:sz w:val="28"/>
          <w:szCs w:val="28"/>
        </w:rPr>
        <w:lastRenderedPageBreak/>
        <w:t xml:space="preserve">Федерации, которое направляется Президенту Российской Федерации, в Совет Федерации и является официальным уведомлением об открытии вакансии.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Пребывающему в отставке судье Конституционного Суда РФ, имеющему стаж работы в должности судьи не менее пятнадцати лет, независимо от возраста выплачивается по его выбору пенсия или не облагаемое налогом ежемесячное пожизненное содержание в размере восьмидесяти процентов ежемесячного денежного вознаграждения работающего судьи Конституционного Суда РФ.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При этом в стаж работы, дающий право на получение ежемесячного пожизненного содержания, засчитывается время предшествующей работы по юридической профессии.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На судью, пребывающего в отставке, распространяются положения о статусе судей, следовательно, его поведение и образ жизни должен соответствовать статусу судьи Российской Федерации, нарушение законодательства и Кодекса чести судьи должно повлечь прекращение отставки.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Судья Конституционного Суда может быть привлечён к дисциплинарной и уголовной ответственности.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Решение о возбуждении уголовного дела в отношении судьи Конституционного Суда РФ принимается Председателем Следственного комитета РФ с согласия Конституционного Суда РФ.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В заседании Конституционного Суда заслушиваются внесшее представление должностное лицо или представитель соответствующего органа, судья, в отношении которого испрашивается согласие на принятие процессуального решения или совершение процессуальных действий. Конституционный Суд в закрытом заседании принимает одно из следующих решений: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1) отказать в даче согласия на принятие процессуального решения или совершение процессуальных действий;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2) дать согласие на принятие процессуального решения или совершение процессуальных действий.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В случаях, предусмотренных законодательством, одновременно с принятием указанного решения решается вопрос о приостановлении полномочий соответствующего судьи.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В случае задержания судьи на месте преступления Председатель Конституционного Суда незамедлительно созывает заседание, которое должно состояться не позднее чем через 24 часа с момента, когда в Конституционном Суде стало известно о задержании.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Одновременно Председатель Конституционного Суда обращается к должностному лицу, произведшему задержание, или к его руководителю с требованием доставить задержанного судью на заседание Конституционного Суда, а также самому прибыть на заседание Конституционного Суда для дачи пояснений по данному вопросу.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Конституционный Суд в заседании принимает одно из следующих решений: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1) потребовать незамедлительного освобождения судьи;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2) воздержаться от требования о незамедлительном освобождении судьи.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За совершение дисциплинарного проступка на судью Конституционного Суда Российской Федерации по решению Конституционного Суда РФ может быть наложено дисциплинарное взыскание в виде: </w:t>
      </w:r>
    </w:p>
    <w:p w:rsidR="00D148DA" w:rsidRDefault="00D148DA" w:rsidP="00D148DA">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 xml:space="preserve">• предупреждения; </w:t>
      </w:r>
    </w:p>
    <w:p w:rsidR="00D148DA" w:rsidRDefault="00D148DA" w:rsidP="00D148DA">
      <w:pPr>
        <w:shd w:val="clear" w:color="auto" w:fill="FFFFFF"/>
        <w:ind w:firstLine="708"/>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прекращения полномочий судьи.</w:t>
      </w:r>
    </w:p>
    <w:p w:rsidR="00D148DA" w:rsidRDefault="00D148DA" w:rsidP="00D148DA">
      <w:pPr>
        <w:ind w:firstLine="709"/>
        <w:jc w:val="both"/>
        <w:rPr>
          <w:rFonts w:ascii="Times New Roman" w:hAnsi="Times New Roman" w:cs="Times New Roman"/>
          <w:sz w:val="28"/>
          <w:szCs w:val="28"/>
        </w:rPr>
      </w:pPr>
    </w:p>
    <w:p w:rsidR="00D148DA" w:rsidRDefault="00D148DA" w:rsidP="00D148DA">
      <w:pPr>
        <w:ind w:firstLine="709"/>
        <w:jc w:val="both"/>
        <w:rPr>
          <w:rFonts w:ascii="Times New Roman" w:hAnsi="Times New Roman" w:cs="Times New Roman"/>
          <w:b/>
          <w:sz w:val="28"/>
          <w:szCs w:val="28"/>
        </w:rPr>
      </w:pPr>
      <w:r>
        <w:rPr>
          <w:rFonts w:ascii="Times New Roman" w:hAnsi="Times New Roman"/>
          <w:b/>
          <w:sz w:val="28"/>
          <w:szCs w:val="28"/>
        </w:rPr>
        <w:t>3. Полномочия, процедура рассмотрения дел Конституционным Судом.</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Конституционный Суд имеет широкие полномочия. В целях защиты основ конституционного строя, основных прав и свобод человека и гражданина, обеспечения верховенства и прямого действия Конституции на всей ее территории Конституционный Суд Российской Федерации: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1) разрешает дела о соответствии Конституции РФ: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федеральных конституционных законов, федеральных законов, нормативных актов Президента, Совета Федерации, Государственной Думы, Правительства;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конституций республик, уставов, а также законов и иных нормативных актов субъектов РФ, изданных по вопросам, относящимся к ведению органов государственной власти Российской Федерации и совместному ведению органов государственной власти Российской Федерации и органов государственной власти ее субъектов;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договоров между органами государственной власти Российской Федерации и органами государственной власти ее субъектов, договоров между органами государственной власти субъектов РФ;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не вступивших в силу международных договоров Российской Федерации;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2) разрешает споры о компетенции: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между федеральными органами государственной власти;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между органами государственной власти Российской Федерации и органами государственной власти ее субъектов;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между высшими государственными органами субъектов РФ;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3) по жалобам на нарушение конституционных прав и свобод граждан проверяет конституционность законов и иных нормативных актов, примененных в конкретном деле, если исчерпаны все другие внутригосударственные средства судебной защиты;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4) по запросам судов проверяет конституционность законов и иных нормативных актов, подлежащих применению в конкретном деле;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5) дает толкование Конституции;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6) по запросу Президента РФ проверяет конституционность: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проектов законов РФ о поправке к Конституции РФ, проектов федеральных конституционных законов и федеральных законов, а также принятых федеральных конституционных законов и федеральных законов до их подписания Президентом;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законов субъекта РФ до их обнародования высшим должностным лицом субъекта РФ (руководителем высшего исполнительного органа государственной власти субъекта РФ);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7) разрешает вопрос о возможности исполнения решений межгосударственных органов, принятых на основании положений международных договоров Российской Федерации в их истолковании, противоречащем Конституции РФ, а также о возможности исполнения решения иностранного или международного (межгосударственного) суда, иностранного или международного третейского суда (арбитража), налагающего обязанности на Российскую Федерацию, в случае если это решение противоречит основам публичного правопорядка Российской Федерации;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8) дает заключение о соблюдении установленного порядка выдвижения обвинения Президента либо Президента, прекратившего исполнение своих полномочий, в государственной измене или совершении иного тяжкого преступления;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9) выступает с законодательной инициативой по вопросам своего ведения. </w:t>
      </w:r>
    </w:p>
    <w:p w:rsidR="00D148DA" w:rsidRDefault="00D148DA" w:rsidP="00D148DA">
      <w:pPr>
        <w:pStyle w:val="a4"/>
        <w:shd w:val="clear" w:color="auto" w:fill="FFFFFF"/>
        <w:spacing w:before="0" w:beforeAutospacing="0" w:after="0" w:afterAutospacing="0"/>
        <w:ind w:left="1134" w:right="850" w:firstLine="567"/>
        <w:jc w:val="both"/>
        <w:rPr>
          <w:color w:val="auto"/>
          <w:sz w:val="22"/>
          <w:szCs w:val="22"/>
        </w:rPr>
      </w:pPr>
      <w:hyperlink r:id="rId31" w:tooltip="ЕСПЧ" w:history="1">
        <w:r>
          <w:rPr>
            <w:rStyle w:val="a3"/>
            <w:color w:val="auto"/>
            <w:sz w:val="22"/>
            <w:szCs w:val="22"/>
          </w:rPr>
          <w:t>ЕСПЧ</w:t>
        </w:r>
      </w:hyperlink>
      <w:r>
        <w:rPr>
          <w:color w:val="auto"/>
          <w:sz w:val="22"/>
          <w:szCs w:val="22"/>
        </w:rPr>
        <w:t> не рассматривает жалобу в Конституционный Суд Российской Федерации как эффективное средство правовой защиты. Поэтому перед подачей жалобы в ЕСПЧ заявитель может не обращаться в Конституционный Суд Российской Федерации. Вместе с тем наличие поданной жалобы в ЕСПЧ не лишает заявителя права обратиться с жалобой по тому же вопросу в Конституционный Суд Российской Федерации.</w:t>
      </w:r>
    </w:p>
    <w:p w:rsidR="00D148DA" w:rsidRDefault="00D148DA" w:rsidP="00D148DA">
      <w:pPr>
        <w:pStyle w:val="a4"/>
        <w:shd w:val="clear" w:color="auto" w:fill="FFFFFF"/>
        <w:spacing w:before="0" w:beforeAutospacing="0" w:after="0" w:afterAutospacing="0"/>
        <w:ind w:left="1134" w:right="850" w:firstLine="567"/>
        <w:jc w:val="both"/>
        <w:rPr>
          <w:color w:val="auto"/>
          <w:sz w:val="22"/>
          <w:szCs w:val="22"/>
        </w:rPr>
      </w:pPr>
      <w:r>
        <w:rPr>
          <w:color w:val="auto"/>
          <w:sz w:val="22"/>
          <w:szCs w:val="22"/>
        </w:rPr>
        <w:t>Вместе с тем в 2000-е годы обозначились ситуации, когда решение ЕСПЧ по делу заявителя противоречит решению Конституционного Суда Российской Федерации, вынесенному по тому же делу того же заявителя.</w:t>
      </w:r>
    </w:p>
    <w:p w:rsidR="00D148DA" w:rsidRDefault="00D148DA" w:rsidP="00D148DA">
      <w:pPr>
        <w:pStyle w:val="a4"/>
        <w:shd w:val="clear" w:color="auto" w:fill="FFFFFF"/>
        <w:spacing w:before="0" w:beforeAutospacing="0" w:after="0" w:afterAutospacing="0"/>
        <w:ind w:left="1134" w:right="850" w:firstLine="567"/>
        <w:jc w:val="both"/>
        <w:rPr>
          <w:color w:val="auto"/>
          <w:sz w:val="22"/>
          <w:szCs w:val="22"/>
        </w:rPr>
      </w:pPr>
      <w:r>
        <w:rPr>
          <w:color w:val="auto"/>
          <w:sz w:val="22"/>
          <w:szCs w:val="22"/>
        </w:rPr>
        <w:t>12 апреля 2011 года ЕСПЧ вынес решение по делу «Республиканская партия России против России», в котором раскритиковал позицию Конституционного Суда Российской Федерации по тому же делу (Постановление Конституционного Суда Российской Федерации № 1-П от 1 февраля 2005 года). Раскритикованная ЕСПЧ позиция Конституционного Суда Российской Федерации была следующей: «…в современных условиях, когда российское общество еще не приобрело прочный опыт демократического существования, при том, что имеют место серьезные вызовы со стороны сепаратистских, националистических, террористических сил, создание региональных политических партий – поскольку они стремились бы к отстаиванию преимущественно своих, сугубо региональных и местных, интересов – могло бы привести к нарушению государственной целостности и единства системы государственной власти как основ федеративного устройства России».</w:t>
      </w:r>
    </w:p>
    <w:p w:rsidR="00D148DA" w:rsidRDefault="00D148DA" w:rsidP="00D148DA">
      <w:pPr>
        <w:pStyle w:val="a4"/>
        <w:shd w:val="clear" w:color="auto" w:fill="FFFFFF"/>
        <w:spacing w:before="0" w:beforeAutospacing="0" w:after="0" w:afterAutospacing="0"/>
        <w:ind w:left="1134" w:right="850" w:firstLine="567"/>
        <w:jc w:val="both"/>
        <w:rPr>
          <w:color w:val="auto"/>
          <w:sz w:val="22"/>
          <w:szCs w:val="22"/>
        </w:rPr>
      </w:pPr>
      <w:r>
        <w:rPr>
          <w:color w:val="auto"/>
          <w:sz w:val="22"/>
          <w:szCs w:val="22"/>
        </w:rPr>
        <w:t xml:space="preserve">  В этом же решении ЕСПЧ фактически не согласился с позицией Конституционного Суда Российской Федерации (Постановление № 11-П от 16 января 2007 года) о том, что федеральный законодатель вправе установить требования к численности партии и ее региональных отделений. В итоге </w:t>
      </w:r>
      <w:r>
        <w:rPr>
          <w:color w:val="auto"/>
          <w:sz w:val="22"/>
          <w:szCs w:val="22"/>
        </w:rPr>
        <w:lastRenderedPageBreak/>
        <w:t>решение ЕСПЧ было исполнено – </w:t>
      </w:r>
      <w:hyperlink r:id="rId32" w:tooltip="Республиканская партия России" w:history="1">
        <w:r>
          <w:rPr>
            <w:rStyle w:val="a3"/>
            <w:color w:val="auto"/>
            <w:sz w:val="22"/>
            <w:szCs w:val="22"/>
          </w:rPr>
          <w:t>Республиканская партия России</w:t>
        </w:r>
      </w:hyperlink>
      <w:r>
        <w:rPr>
          <w:color w:val="auto"/>
          <w:sz w:val="22"/>
          <w:szCs w:val="22"/>
        </w:rPr>
        <w:t> была зарегистрирована, а минимальная численность членов, необходимых для регистрации партии в 2012 году законодательно снижена с 50 тыс. до 500 человек.</w:t>
      </w:r>
    </w:p>
    <w:p w:rsidR="00D148DA" w:rsidRDefault="00D148DA" w:rsidP="00D148DA">
      <w:pPr>
        <w:ind w:left="1134" w:right="850" w:firstLine="567"/>
        <w:jc w:val="both"/>
        <w:rPr>
          <w:rFonts w:ascii="Times New Roman" w:hAnsi="Times New Roman" w:cs="Times New Roman"/>
        </w:rPr>
      </w:pPr>
      <w:r>
        <w:rPr>
          <w:rFonts w:ascii="Times New Roman" w:hAnsi="Times New Roman" w:cs="Times New Roman"/>
        </w:rPr>
        <w:t>Вторым делом, где разошлись позиции Конституционного Суда Российской Федерации и ЕСПЧ стало дело Константина Маркина. Конституционный Суд Российской Федерации в Определении от 15 января 2009 года указал, что отсутствие у военнослужащих-мужчин права отпуска по уходу за ребёнком до достижения им трехлетнего возраста (при наличии такого права у женщин) не нарушает положения </w:t>
      </w:r>
      <w:hyperlink r:id="rId33" w:tooltip="Конституция России" w:history="1">
        <w:r>
          <w:rPr>
            <w:rStyle w:val="a3"/>
            <w:rFonts w:ascii="Times New Roman" w:hAnsi="Times New Roman" w:cs="Times New Roman"/>
          </w:rPr>
          <w:t>Конституции России</w:t>
        </w:r>
      </w:hyperlink>
      <w:r>
        <w:rPr>
          <w:rFonts w:ascii="Times New Roman" w:hAnsi="Times New Roman" w:cs="Times New Roman"/>
        </w:rPr>
        <w:t> о равенстве вне зависимости от пола. ЕСПЧ признал это положение дискриминационным и присудил Маркину компенсацию в 200 евро (увеличена Большой палатой ЕСПЧ до 6150 евро).</w:t>
      </w:r>
    </w:p>
    <w:p w:rsidR="00D148DA" w:rsidRDefault="00D148DA" w:rsidP="00D148DA">
      <w:pPr>
        <w:ind w:left="1134" w:right="850" w:firstLine="567"/>
        <w:jc w:val="both"/>
        <w:rPr>
          <w:rFonts w:ascii="Times New Roman" w:hAnsi="Times New Roman" w:cs="Times New Roman"/>
        </w:rPr>
      </w:pP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Правом на обращение в Конституционный Суд обладают следующие лица: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с запросом о проверке конституционности нормативных правовых актов и не вступивших в силу международных договоров Российской Федерации – Президент, Совет Федерации, Государственная Дума, одна пятая сенаторов Российской Федерации или депутатов Государственной Думы, Правительство, Верховный Суд, органы законодательной и исполнительной власти субъектов РФ;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с жалобой на нарушение конституционных прав и свобод законом, примененным в конкретном деле, – граждане, чьи права и свободы были нарушены;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с запросом о толковании Конституции – Президент, Совет Федерации, Государственная Дума, Правительство, органы законодательной власти субъектов РФ.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Президент РФ вправе также обратиться в Конституционный Суд, как отмечалось выше, с запросом о конституционности: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проектов законов РФ о поправке к Конституции РФ, проектов федеральных конституционных законов и федеральных законов, а также принятых федеральных конституционных законов и федеральных законов до их подписания Президентом РФ;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законов субъекта РФ до их обнародования высшим должностным лицом субъекта РФ (руководителем высшего исполнительного органа государственной власти субъекта РФ).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Следует подчеркнуть, что Конституционный Суд решает исключительно вопросы права. При осуществлении конституционного судопроизводства он воздерживается от установления и исследования фактических обстоятельств во всех случаях, когда это входит в компетенцию других судов или иных органов.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Конституционное судопроизводство основано на общих принципах правосудия, таких как: законность, которая с точки зрения формально-юридического подхода означает требование обязательного соблюдения закона; независимость судей, право граждан на судебную защиту, равенство </w:t>
      </w:r>
      <w:r>
        <w:rPr>
          <w:rFonts w:ascii="Times New Roman" w:hAnsi="Times New Roman" w:cs="Times New Roman"/>
          <w:sz w:val="28"/>
          <w:szCs w:val="28"/>
        </w:rPr>
        <w:lastRenderedPageBreak/>
        <w:t xml:space="preserve">граждан перед законом и судом, состязательность, назначаемость и несменяемость судей.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Однако существуют особенности реализации некоторых принципов в Конституционном Суде.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Так, рассмотрение дел и вопросов и принятие решений по ним производятся Конституционным Судом РФ коллегиально.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Решение принимается только теми судьями, которые участвовали в рассмотрении дела в судебном заседании.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Конституционный Суд РФ правомочен принимать решения в заседаниях при наличии не менее двух третей от числа действующих судей.</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Принцип гласности также действует в Конституционном Суде. Заседания Конституционного Суда РФ проходят открыто. Присутствующие имеют право фиксировать ход заседания с занимаемых ими мест. При этом кино- и фотосъемка, видеозапись, прямая радио- и телетрансляция заседания допускаются с разрешения Конституционного Суда РФ.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Однако Конституционный Суд РФ может назначить закрытое заседание в случаях, когда это необходимо для сохранения охраняемой законом тайны, обеспечения безопасности граждан, защиты общественной нравственности.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Принцип национального языка судопроизводства также имеет свою специфику. Производство в Конституционном Суде Российской Федерации ведется только на русском языке. Участникам процесса, не владеющим русским языком, обеспечивается право давать объяснения на другом языке и пользоваться услугами переводчика.</w:t>
      </w:r>
    </w:p>
    <w:p w:rsidR="00D148DA" w:rsidRDefault="00D148DA" w:rsidP="00D148DA">
      <w:pPr>
        <w:ind w:firstLine="709"/>
        <w:jc w:val="both"/>
        <w:rPr>
          <w:rFonts w:ascii="Times New Roman" w:hAnsi="Times New Roman"/>
          <w:b/>
          <w:sz w:val="28"/>
          <w:szCs w:val="28"/>
        </w:rPr>
      </w:pPr>
    </w:p>
    <w:p w:rsidR="00D148DA" w:rsidRDefault="00D148DA" w:rsidP="00D148DA">
      <w:pPr>
        <w:ind w:firstLine="709"/>
        <w:jc w:val="both"/>
        <w:rPr>
          <w:rFonts w:ascii="Times New Roman" w:hAnsi="Times New Roman" w:cs="Times New Roman"/>
          <w:b/>
          <w:sz w:val="28"/>
          <w:szCs w:val="28"/>
        </w:rPr>
      </w:pPr>
      <w:r>
        <w:rPr>
          <w:rFonts w:ascii="Times New Roman" w:hAnsi="Times New Roman"/>
          <w:b/>
          <w:sz w:val="28"/>
          <w:szCs w:val="28"/>
        </w:rPr>
        <w:t>4. Выводы и решения Конституционного Суда и их юридические последствия.</w:t>
      </w:r>
    </w:p>
    <w:p w:rsidR="00D148DA" w:rsidRDefault="00D148DA" w:rsidP="00D148DA">
      <w:pPr>
        <w:pStyle w:val="a4"/>
        <w:shd w:val="clear" w:color="auto" w:fill="FFFFFF"/>
        <w:spacing w:before="0" w:beforeAutospacing="0" w:after="0" w:afterAutospacing="0"/>
        <w:ind w:firstLine="709"/>
        <w:jc w:val="both"/>
        <w:rPr>
          <w:sz w:val="28"/>
          <w:szCs w:val="28"/>
        </w:rPr>
      </w:pPr>
      <w:r>
        <w:rPr>
          <w:sz w:val="28"/>
          <w:szCs w:val="28"/>
        </w:rPr>
        <w:t>Провозгласив Конституцию своим Основным Законом, который имеет высшую юридическую силу, государство для достижения задекларированной цели (состояния, при котором не должны появляться акты, противоречащие положениям действующей Конституции) создает систему охраны с помощью права самой Конституции и систему охраны Конституции.</w:t>
      </w:r>
    </w:p>
    <w:p w:rsidR="00D148DA" w:rsidRDefault="00D148DA" w:rsidP="00D148DA">
      <w:pPr>
        <w:pStyle w:val="a4"/>
        <w:shd w:val="clear" w:color="auto" w:fill="FFFFFF"/>
        <w:spacing w:before="0" w:beforeAutospacing="0" w:after="0" w:afterAutospacing="0"/>
        <w:ind w:firstLine="709"/>
        <w:jc w:val="both"/>
        <w:rPr>
          <w:sz w:val="28"/>
          <w:szCs w:val="28"/>
        </w:rPr>
      </w:pPr>
      <w:r>
        <w:rPr>
          <w:sz w:val="28"/>
          <w:szCs w:val="28"/>
        </w:rPr>
        <w:t>Конституционный контроль как особый вид государственной деятельности возник в 1803 г.</w:t>
      </w:r>
      <w:r>
        <w:rPr>
          <w:rStyle w:val="apple-converted-space"/>
          <w:sz w:val="28"/>
          <w:szCs w:val="28"/>
        </w:rPr>
        <w:t> </w:t>
      </w:r>
      <w:r>
        <w:rPr>
          <w:sz w:val="28"/>
          <w:szCs w:val="28"/>
        </w:rPr>
        <w:t xml:space="preserve">в США, когда Верховный Суд этого государства объявил, что федеральная Конституция </w:t>
      </w:r>
      <w:r>
        <w:rPr>
          <w:color w:val="auto"/>
        </w:rPr>
        <w:t>–</w:t>
      </w:r>
      <w:r>
        <w:rPr>
          <w:sz w:val="28"/>
          <w:szCs w:val="28"/>
        </w:rPr>
        <w:t xml:space="preserve"> высший закон страны и любой закон Конгресса, противоречащий Конституции может быть признан судом неконституционным. Со временем такой порядок был введен в ряде государств американского и Европейского континентов (Бразилия, Уругвай, Норвегия, Греция).</w:t>
      </w:r>
      <w:r>
        <w:rPr>
          <w:rStyle w:val="apple-converted-space"/>
          <w:sz w:val="28"/>
          <w:szCs w:val="28"/>
        </w:rPr>
        <w:t> </w:t>
      </w:r>
      <w:r>
        <w:rPr>
          <w:sz w:val="28"/>
          <w:szCs w:val="28"/>
        </w:rPr>
        <w:t>Уже после первой Мировой войны в Европе сформировался новый подход к осуществлению конституционного контроля, который довольно активно стал распространяться и на других континентах.</w:t>
      </w:r>
    </w:p>
    <w:p w:rsidR="00D148DA" w:rsidRDefault="00D148DA" w:rsidP="00D148DA">
      <w:pPr>
        <w:pStyle w:val="a4"/>
        <w:shd w:val="clear" w:color="auto" w:fill="FFFFFF"/>
        <w:spacing w:before="0" w:beforeAutospacing="0" w:after="0" w:afterAutospacing="0"/>
        <w:ind w:firstLine="709"/>
        <w:jc w:val="both"/>
        <w:rPr>
          <w:sz w:val="28"/>
          <w:szCs w:val="28"/>
        </w:rPr>
      </w:pPr>
      <w:r>
        <w:rPr>
          <w:sz w:val="28"/>
          <w:szCs w:val="28"/>
        </w:rPr>
        <w:t>В различных государствах (в зависимости от политико-правовых условий, традиций государства, уровня правовой культуры населения) эту проблему пробуют решить по-разному.</w:t>
      </w:r>
      <w:r>
        <w:rPr>
          <w:rStyle w:val="apple-converted-space"/>
          <w:sz w:val="28"/>
          <w:szCs w:val="28"/>
        </w:rPr>
        <w:t> </w:t>
      </w:r>
      <w:r>
        <w:rPr>
          <w:sz w:val="28"/>
          <w:szCs w:val="28"/>
        </w:rPr>
        <w:t xml:space="preserve">В основном прибегают к </w:t>
      </w:r>
      <w:r>
        <w:rPr>
          <w:sz w:val="28"/>
          <w:szCs w:val="28"/>
        </w:rPr>
        <w:lastRenderedPageBreak/>
        <w:t>использованию достаточно распространенных систем правовой охраны Конституции, центральными элементами которого выступают органы конституционного надзора или органы конституционного контроля.</w:t>
      </w:r>
    </w:p>
    <w:p w:rsidR="00D148DA" w:rsidRDefault="00D148DA" w:rsidP="00D148DA">
      <w:pPr>
        <w:pStyle w:val="a4"/>
        <w:shd w:val="clear" w:color="auto" w:fill="FFFFFF"/>
        <w:spacing w:before="0" w:beforeAutospacing="0" w:after="0" w:afterAutospacing="0"/>
        <w:ind w:firstLine="709"/>
        <w:jc w:val="both"/>
        <w:rPr>
          <w:sz w:val="28"/>
          <w:szCs w:val="28"/>
        </w:rPr>
      </w:pPr>
      <w:r>
        <w:rPr>
          <w:sz w:val="28"/>
          <w:szCs w:val="28"/>
        </w:rPr>
        <w:t>В настоящее время существуют две системы конституционного контроля:</w:t>
      </w:r>
    </w:p>
    <w:p w:rsidR="00D148DA" w:rsidRDefault="00D148DA" w:rsidP="00D148DA">
      <w:pPr>
        <w:pStyle w:val="a4"/>
        <w:shd w:val="clear" w:color="auto" w:fill="FFFFFF"/>
        <w:spacing w:before="0" w:beforeAutospacing="0" w:after="0" w:afterAutospacing="0"/>
        <w:ind w:firstLine="709"/>
        <w:jc w:val="both"/>
        <w:rPr>
          <w:sz w:val="28"/>
          <w:szCs w:val="28"/>
        </w:rPr>
      </w:pPr>
      <w:r>
        <w:rPr>
          <w:sz w:val="28"/>
          <w:szCs w:val="28"/>
        </w:rPr>
        <w:t>1.Американская система, которая исторически сложилась первой, состоит в том, что конституционность законов и других нормативных актов в процессе рассмотрения конкретных дел имеют право проверять суды общей юрисдикции, которые могут признавать определенный закон неконституционным.</w:t>
      </w:r>
      <w:r>
        <w:rPr>
          <w:rStyle w:val="apple-converted-space"/>
          <w:sz w:val="28"/>
          <w:szCs w:val="28"/>
        </w:rPr>
        <w:t> </w:t>
      </w:r>
      <w:r>
        <w:rPr>
          <w:sz w:val="28"/>
          <w:szCs w:val="28"/>
        </w:rPr>
        <w:t>Если в дальнейшем такое дело доходит до рассмотрения в Верховном Суде страны, решение последнего о соответствии спорного закона конституции становится обязательным для всех судов в государстве.</w:t>
      </w:r>
      <w:r>
        <w:rPr>
          <w:rStyle w:val="apple-converted-space"/>
          <w:sz w:val="28"/>
          <w:szCs w:val="28"/>
        </w:rPr>
        <w:t> </w:t>
      </w:r>
      <w:r>
        <w:rPr>
          <w:sz w:val="28"/>
          <w:szCs w:val="28"/>
        </w:rPr>
        <w:t>При поддержке Верховным Судом решения о неконституционности закона его применения судами прекращается, а парламент такой закон отменяет.</w:t>
      </w:r>
    </w:p>
    <w:p w:rsidR="00D148DA" w:rsidRDefault="00D148DA" w:rsidP="00D148DA">
      <w:pPr>
        <w:pStyle w:val="a4"/>
        <w:shd w:val="clear" w:color="auto" w:fill="FFFFFF"/>
        <w:spacing w:before="0" w:beforeAutospacing="0" w:after="0" w:afterAutospacing="0"/>
        <w:ind w:firstLine="709"/>
        <w:jc w:val="both"/>
        <w:rPr>
          <w:sz w:val="28"/>
          <w:szCs w:val="28"/>
        </w:rPr>
      </w:pPr>
      <w:r>
        <w:rPr>
          <w:sz w:val="28"/>
          <w:szCs w:val="28"/>
        </w:rPr>
        <w:t>2.Европейская система предусматривает изъятие полномочий о конституционности законов и подзаконных актов из компетенции общих судов и создания в пределах данного государства единого специального органа конституционного контроля (конституционной юрисдикции).</w:t>
      </w:r>
      <w:r>
        <w:rPr>
          <w:rStyle w:val="apple-converted-space"/>
          <w:sz w:val="28"/>
          <w:szCs w:val="28"/>
        </w:rPr>
        <w:t> </w:t>
      </w:r>
      <w:r>
        <w:rPr>
          <w:sz w:val="28"/>
          <w:szCs w:val="28"/>
        </w:rPr>
        <w:t xml:space="preserve">Этот орган может иметь различное наименование: Конституционный трибунал (Польша), Высший Конституционный суд (Египет), Федеральный конституционный суд ФРГ. </w:t>
      </w:r>
    </w:p>
    <w:p w:rsidR="00D148DA" w:rsidRDefault="00D148DA" w:rsidP="00D148DA">
      <w:pPr>
        <w:pStyle w:val="a4"/>
        <w:shd w:val="clear" w:color="auto" w:fill="FFFFFF"/>
        <w:spacing w:before="0" w:beforeAutospacing="0" w:after="0" w:afterAutospacing="0"/>
        <w:ind w:firstLine="709"/>
        <w:jc w:val="both"/>
        <w:rPr>
          <w:sz w:val="28"/>
          <w:szCs w:val="28"/>
        </w:rPr>
      </w:pPr>
      <w:r>
        <w:rPr>
          <w:sz w:val="28"/>
          <w:szCs w:val="28"/>
        </w:rPr>
        <w:t>Таким образом, в России сложилась европейская модель конституционного контроля.</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Решения Конституционного Суда обязательны на всей территории Федерации для всех представительных, исполнительных и судебных органов государственной власти, органов местного самоуправления, предприятий, учреждений, организаций, должностных лиц, граждан и их объединений. Акты или их отдельные положения, признанные неконституционными, утрачивают силу; не соответствующие Конституции РФ международные договоры Российской Федерации не подлежат введению в действие и применению. Акты или их отдельные положения, признанные конституционными в истолковании, данном Конституционным Судом, не подлежат применению в ином истолковании.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Каково же юридическое содержание правовых позиций Конституционного Суда?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В практике работы Конституционного Суда и ее осмысливании научным сообществом обозначились определенные проблемы, связанные с пониманием решений Конституционного Суда как источников права.</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Правовая позиция – это нормативно-интерпретационные установления как результат толкования Конституционным Судом Конституции и выявления им конституционного смысла положений законов и других нормативных актов в пределах компетенции Конституционного Суда, </w:t>
      </w:r>
      <w:r>
        <w:rPr>
          <w:rFonts w:ascii="Times New Roman" w:hAnsi="Times New Roman" w:cs="Times New Roman"/>
          <w:sz w:val="28"/>
          <w:szCs w:val="28"/>
        </w:rPr>
        <w:lastRenderedPageBreak/>
        <w:t xml:space="preserve">которые снимают конституционную неопределенность и служат правовым основанием итоговых решений Конституционно- го Суда.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Правовая позиция – это не само решение, а лежащее в его основе нормативно-интерпретационное положение.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Рассмотрим конкретный пример. Конституция установила общий порядок реализации совместной компетенции: «По предметам совместного ведения Российской Федерации и субъектов Российской Федерации издаются федеральные законы и принимаемые в соответствии с ними законы и иные нормативные правовые акты субъектов Российской Федерации» (ч. 2 ст. 76).</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Буквальное толкование конституционной нормы приводило к выводу о том, что по предметам совместного ведения сначала должны приниматься федеральные законы, а лишь затем в соответствии с ними – нормативные правовые акты субъекта РФ.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Получалось, например, что до принятия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субъекты РФ не могли принимать свои конституции (уставы), устанавливать и формировать систему региональной государственной власти. В итоге возникала абсурдная и тупиковая ситуация.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Субъекты РФ, формируя с чистого листа региональное правовое поле, не могли находиться в бездействии, ожидая принятия федеральных законов по тем или иным предметам совместного ведения. Быстро меняющаяся социально-экономическая ситуация требовала принятия оперативных законодательных решений по многим назревшим проблемам.</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Многие субъекты РФ (Краснодарский и Ставропольский края, Иркутская, Курганская, Читинская области и др.) закрепили в своих конституциях (уставах) право опережающего правового регулирования.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В Уставе Ставропольского края 1994 г., например, содержалась норма, которая следующим образом регламентировала правовую активность субъекта РФ по предметам совместного ведения: «До принятия в согласованном порядке соответствующих федеральных нормативных актов или при наличии пробелов в законодательстве Ставропольский край самостоятельно осуществляет правовое регулирование по вопросам совместного ведения».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В результате субъекты РФ интенсивно заполняли пробелы федерального правового регулирования по предметам совместного ведения в рамках опережающего правового регулирования, создавая систему регионального законодательства.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Однако правовая неопределенность в этом вопросе сохранялась, для ее разрешения требовалось официальное толкование Конституции. Такое толкование было дано Конституционным Судом в постановлении от 1 февраля 1996 г. № 3-П по делу о проверке конституционности ряда положений Устава – Основного Закона Читинской области.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Администрация Читинской области, обратившаяся с запросом в Конституционный Суд, полагала, что норма Устава Читинской области, закрепляющая право опережающего правового регулирования, противоречит Конституции.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Конституционный Суд сформулировал четкую правовую позицию по этому вопросу: «По смыслу статей 72, 76 (часть 2) и 77 (часть 1) Конституции Российской Федерации отсутствие соответствующего федерального закона по вопросам совместного ведения само по себе не препятствует областной Думе принять собственный нормативный акт, что вытекает из природы совместной компетенции. При этом после издания федерального закона областной акт должен быть приведен в соответствие с ним, что следует из статьи 76 (часть 5) Конституции Российской Федерации».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правовая неопределенность по этому вопросу была устранена, и право опережающего правового регулирования вновь получило свою легитимизацию.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Правовая позиция Конституционного Суда явилась образцом правовой нормы, которая впоследствии была закреплена в ст. 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в следующей редакции: «Субъекты Российской Федерации в праве осуществлять собственное правовое регулирование по предметам совместного ведения до принятия федеральных законов.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После принятия соответствующего федерального закона законы и иные нормативные правовые акты субъектов Российской Федерации подлежат приведению в соответствие с данным федеральным законом в течение трех месяцев».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Следует согласиться с точкой зрения многих ученых и практиков, рассматривающих решения Конституционного Суда и содержащиеся в них правовые позиции в качестве источника права, посредством которого осуществляется восполнение пробела в законе. Пример тому – точка зрения Б. С. Эбзеева, который, будучи судьей Конституционного Суда в течение 17 лет, принимал непосредственное участие в формировании его важнейших правовых позиций. «Несомненно, что правовые позиции Суда, содержащиеся в его решениях, имеют нормативное значение, а сами эти решения и заключенные в них правовые позиции являются источниками права, – приходит к заключению Б. С. Эбзеев. – При этом эти решения становятся, по существу, частью Конституции и по своей юридической силе равны ей».</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Разделяя данную позицию известного конституционалиста, рассмотрим некоторые особенности правовых позиций Конституционного Суда, анализ которых позволяет прийти к такому выводу.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Правовые позиции Конституционного Суда имеют два исключительно важных для понимания их роли и значения в правовом регулировании, существенных свойства, которые заключаются в следующем. Во-первых, они </w:t>
      </w:r>
      <w:r>
        <w:rPr>
          <w:rFonts w:ascii="Times New Roman" w:hAnsi="Times New Roman" w:cs="Times New Roman"/>
          <w:sz w:val="28"/>
          <w:szCs w:val="28"/>
        </w:rPr>
        <w:lastRenderedPageBreak/>
        <w:t xml:space="preserve">имеют всеобщий характер, распространяются не только на конкретный, ставший предметом рассмотрения в Конституционном Суде случай, но и на все аналогичные дела, имеющие место в правовой практике.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Во-вторых, правовые позиции Конституционного Суда носят официальный, обязательный характер. Они имеют такую же юридическую силу, что и сами решения Конституционного Суда, обязательны на всей территории России для всех представительных, исполнительных и судебных органов государственной власти, органов местного самоуправления, предприятий, учреждений, организаций, должностных лиц, граждан и их объединений. Более того, не допускается применение нормативного акта в истолковании, расходящемся с его истолкованием, данным Конституционным Судом (ст. 79 Федерального конституционного закона «О Конституционном Суде Российской Федерации»).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Тем самым толкование правовой нормы, осуществленное Конституционным Судом при формулировке соответствующей правовой позиции, как бы «вплавляется» в само содержание правовой нормы и становится ее неотъемлемой частью.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На нормативный характер решений Конституционного Суда, а следовательно, и заключенных в них правовых позиций прямо указывается в постановлении Конституционного Суда РФ от 16 июня 1998 г. № 19-П: «...решения Конституционного Суда РФ, в результате которых неконституционные нормативные акты утрачивают юридическую силу, имеют такую же сферу действия во времени, пространстве и по кругу лиц, как решения нормотворческого органа, и, следовательно, такое же, как нормативные акты, общее значение, не присущее правоприменительным по своей природе актам судов общей юрисдикции и арбитражных судов».</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Таким образом, правовые позиции Конституционного Суда, выступающего в качестве субъекта нормотворчества, представляется обоснованным считать важнейшим источником российского права, занимающим самостоятельное место в правовой системе нашей  страны.</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Конституционный Суд РФ рассматривает разнообразные вопросы, поэтому законодатель предусмотрел возможность принятия решений различного вида, которые условно можно разделить на промежуточные и итоговые.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Решения Конституционного Суда обладают рядом свойств: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1. Обязательны на всей территории Российской Федерации для всех представительных, исполнительных и судебных органов государственной власти, органов местного самоуправления, предприятий, учреждений, организаций, должностных лиц, граждан и их объединений.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Долгое время дискуссионным оставался вопрос о юридической силе решений Конституционного Суда, в которых он признаёт норму не противоречащей Конституции, но указывает на необходимость пересмотра судебных решений по делам заявителей.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Не было единой правоприменительной практики, многие суды игнорировали такие решения Конституционного Суда и отказывали заявителям в пересмотре судебных решений, обосновывая свои выводы отсутствием среди новых обстоятельств для пересмотра признание нормы, не противоречащей Конституции.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Точку в этом споре поставил законодатель, внеся в 2016 году изменения в Закон «О Конституционном Суде РФ».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В ст. 80 этого Закона закреплено, что государственные органы и должностные лица должны приводить в соответствие с Конституцией законы и в тех случаях, когда из постановления Конституционного Суда РФ о признании нормативного акта, соответствующим Конституции РФ, вытекает необходимость устранения пробела или противоречий в правовом регулировании.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2. Имеют закреплённую в законе структуру изложения и являются официальным документом.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3. Окончательны, их пересмотр не допускается, и они вступают в законную силу сразу после вынесения.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4. Подлежат немедленному исполнению. При этом механизм исполнения решений Конституционного Суда на законодательном уровне не урегулирован; нет единого понимания у судей порядка применения оспоренных в решении положений; не ясно, должны ли суды учитывать только резолютивную часть решения или должны обращать внимание и на мотивировочную часть решения. Решения Конституционного Суда являются формальными источниками права в виде правовых актов.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В 2016 году было принято 28 постановлений и 2888 определений. В 2017 году 40 постановлений и 3197 определений. В 2018 году 47 постановлений и 3489 определений.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Как видим, объем работы Конституционного Суда ежегодно увеличивается. Виды решений Конституционного Суда РФ: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1. Постановление. Выносится именем Российской Федерации. Это итоговое решение Конституционного Суда Российской Федерации по существу одного из следующих вопросов: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о разрешении дела о соответствии Конституции Российской Федерации;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о разграничении компетенции;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по жалобам на нарушение конституционных прав и свобод граждан, когда проверяется конституционность закона, примененного в конкретном деле;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по запросам судов проверяет конституционность закона, подлежащего применению соответствующим судом в конкретном деле;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при толковании Конституции Российской Федерации;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 xml:space="preserve">• при проверке на соответствие Конституции РФ вопроса, выносимого на референдум Российской Федерации.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Заключение. Итоговое решение Конституционного Суда РФ по существу запроса о соблюдении установленного порядка выдвижения обвинения Президенту РФ в государственной измене или совершении иного тяжкого преступления. </w:t>
      </w:r>
    </w:p>
    <w:p w:rsidR="00D148DA" w:rsidRDefault="00D148DA" w:rsidP="00D148DA">
      <w:pPr>
        <w:ind w:firstLine="709"/>
        <w:jc w:val="both"/>
        <w:rPr>
          <w:rFonts w:ascii="Times New Roman" w:hAnsi="Times New Roman" w:cs="Times New Roman"/>
          <w:sz w:val="28"/>
          <w:szCs w:val="28"/>
        </w:rPr>
      </w:pPr>
      <w:r>
        <w:rPr>
          <w:rFonts w:ascii="Times New Roman" w:hAnsi="Times New Roman" w:cs="Times New Roman"/>
          <w:sz w:val="28"/>
          <w:szCs w:val="28"/>
        </w:rPr>
        <w:t>3. Определение. Все иные решения Конституционного Суда РФ, принимаемые в ходе осуществления конституционного судопроизводства. В случае если форма решения не предусмотрена законом, Конституционный Суд может его оформить отдельным решением или занести в протокол заседания Конституционного Суда. В тех случаях, когда решение Суда оформляется определением и заносится в протокол судебного заседания без оглашения, оно правовым актом не является.</w:t>
      </w:r>
    </w:p>
    <w:p w:rsidR="00393443" w:rsidRDefault="00393443"/>
    <w:p w:rsidR="00D148DA" w:rsidRDefault="00D148DA">
      <w:pPr>
        <w:rPr>
          <w:rFonts w:ascii="Times New Roman" w:hAnsi="Times New Roman" w:cs="Times New Roman"/>
          <w:b/>
          <w:sz w:val="28"/>
          <w:szCs w:val="28"/>
        </w:rPr>
      </w:pPr>
      <w:r>
        <w:rPr>
          <w:rFonts w:ascii="Times New Roman" w:hAnsi="Times New Roman" w:cs="Times New Roman"/>
          <w:b/>
          <w:sz w:val="28"/>
          <w:szCs w:val="28"/>
        </w:rPr>
        <w:t>Контрольные вопросы по теме:</w:t>
      </w:r>
    </w:p>
    <w:p w:rsidR="00D148DA" w:rsidRPr="00D148DA" w:rsidRDefault="00D148DA" w:rsidP="00D148DA">
      <w:pPr>
        <w:numPr>
          <w:ilvl w:val="0"/>
          <w:numId w:val="7"/>
        </w:numPr>
        <w:ind w:left="426" w:hanging="426"/>
        <w:jc w:val="both"/>
        <w:rPr>
          <w:rFonts w:ascii="Times New Roman" w:hAnsi="Times New Roman"/>
          <w:sz w:val="28"/>
          <w:szCs w:val="28"/>
        </w:rPr>
      </w:pPr>
      <w:r w:rsidRPr="00D148DA">
        <w:rPr>
          <w:rFonts w:ascii="Times New Roman" w:hAnsi="Times New Roman"/>
          <w:sz w:val="28"/>
          <w:szCs w:val="28"/>
        </w:rPr>
        <w:t>Дайте определение понятию «конституционная юрисдикция».</w:t>
      </w:r>
    </w:p>
    <w:p w:rsidR="00D148DA" w:rsidRPr="00D148DA" w:rsidRDefault="00D148DA" w:rsidP="00D148DA">
      <w:pPr>
        <w:numPr>
          <w:ilvl w:val="0"/>
          <w:numId w:val="7"/>
        </w:numPr>
        <w:ind w:left="426" w:hanging="426"/>
        <w:jc w:val="both"/>
        <w:rPr>
          <w:rFonts w:ascii="Times New Roman" w:hAnsi="Times New Roman"/>
          <w:sz w:val="28"/>
          <w:szCs w:val="28"/>
        </w:rPr>
      </w:pPr>
      <w:r w:rsidRPr="00D148DA">
        <w:rPr>
          <w:rFonts w:ascii="Times New Roman" w:hAnsi="Times New Roman"/>
          <w:sz w:val="28"/>
          <w:szCs w:val="28"/>
        </w:rPr>
        <w:t xml:space="preserve">Перечислите процессуальные особенности конституционного судопроизводства. </w:t>
      </w:r>
    </w:p>
    <w:p w:rsidR="00D148DA" w:rsidRPr="00D148DA" w:rsidRDefault="00D148DA" w:rsidP="00D148DA">
      <w:pPr>
        <w:numPr>
          <w:ilvl w:val="0"/>
          <w:numId w:val="7"/>
        </w:numPr>
        <w:ind w:left="426" w:hanging="426"/>
        <w:jc w:val="both"/>
        <w:rPr>
          <w:rFonts w:ascii="Times New Roman" w:hAnsi="Times New Roman"/>
          <w:sz w:val="28"/>
          <w:szCs w:val="28"/>
        </w:rPr>
      </w:pPr>
      <w:r w:rsidRPr="00D148DA">
        <w:rPr>
          <w:rFonts w:ascii="Times New Roman" w:hAnsi="Times New Roman"/>
          <w:sz w:val="28"/>
          <w:szCs w:val="28"/>
        </w:rPr>
        <w:t xml:space="preserve">Раскройте особенности европейской модели конституционного судебного контроля. </w:t>
      </w:r>
    </w:p>
    <w:p w:rsidR="00D148DA" w:rsidRPr="00D148DA" w:rsidRDefault="00D148DA" w:rsidP="00D148DA">
      <w:pPr>
        <w:numPr>
          <w:ilvl w:val="0"/>
          <w:numId w:val="7"/>
        </w:numPr>
        <w:ind w:left="426" w:hanging="426"/>
        <w:jc w:val="both"/>
        <w:rPr>
          <w:rFonts w:ascii="Calibri" w:hAnsi="Calibri"/>
          <w:sz w:val="28"/>
          <w:szCs w:val="28"/>
        </w:rPr>
      </w:pPr>
      <w:r w:rsidRPr="00D148DA">
        <w:rPr>
          <w:rFonts w:ascii="Times New Roman" w:hAnsi="Times New Roman"/>
          <w:sz w:val="28"/>
          <w:szCs w:val="28"/>
        </w:rPr>
        <w:t xml:space="preserve">Перечислите институциональные особенности конституционного судопроизводства. </w:t>
      </w:r>
    </w:p>
    <w:p w:rsidR="00D148DA" w:rsidRPr="00D148DA" w:rsidRDefault="00D148DA" w:rsidP="00D148DA">
      <w:pPr>
        <w:numPr>
          <w:ilvl w:val="0"/>
          <w:numId w:val="7"/>
        </w:numPr>
        <w:ind w:left="426" w:hanging="426"/>
        <w:jc w:val="both"/>
        <w:rPr>
          <w:rFonts w:ascii="Calibri" w:hAnsi="Calibri"/>
          <w:sz w:val="28"/>
          <w:szCs w:val="28"/>
        </w:rPr>
      </w:pPr>
      <w:r w:rsidRPr="00D148DA">
        <w:rPr>
          <w:rFonts w:ascii="Times New Roman" w:hAnsi="Times New Roman"/>
          <w:sz w:val="28"/>
          <w:szCs w:val="28"/>
        </w:rPr>
        <w:t>Статус судей Конституционного Суда, одинаков ли он со статусом судей Верховного Суда РФ.</w:t>
      </w:r>
    </w:p>
    <w:p w:rsidR="00D148DA" w:rsidRDefault="00D148DA" w:rsidP="00D148DA">
      <w:pPr>
        <w:jc w:val="both"/>
        <w:rPr>
          <w:rFonts w:ascii="Calibri" w:hAnsi="Calibri"/>
          <w:sz w:val="28"/>
          <w:szCs w:val="28"/>
        </w:rPr>
      </w:pPr>
    </w:p>
    <w:p w:rsidR="00F81CBF" w:rsidRDefault="00F81CBF" w:rsidP="00F81CBF">
      <w:pPr>
        <w:tabs>
          <w:tab w:val="left" w:pos="0"/>
        </w:tabs>
        <w:rPr>
          <w:rFonts w:ascii="Times New Roman" w:hAnsi="Times New Roman" w:cs="Times New Roman"/>
          <w:b/>
          <w:sz w:val="28"/>
          <w:szCs w:val="28"/>
        </w:rPr>
      </w:pPr>
      <w:r>
        <w:rPr>
          <w:rFonts w:ascii="Times New Roman" w:hAnsi="Times New Roman" w:cs="Times New Roman"/>
          <w:b/>
          <w:sz w:val="28"/>
          <w:szCs w:val="28"/>
        </w:rPr>
        <w:t>Рекомендованная литература:</w:t>
      </w:r>
    </w:p>
    <w:p w:rsidR="00F81CBF" w:rsidRPr="00F81CBF" w:rsidRDefault="00F81CBF" w:rsidP="00F81CBF">
      <w:pPr>
        <w:pStyle w:val="a5"/>
        <w:numPr>
          <w:ilvl w:val="0"/>
          <w:numId w:val="8"/>
        </w:numPr>
        <w:ind w:left="426" w:hanging="426"/>
        <w:jc w:val="both"/>
        <w:rPr>
          <w:rFonts w:ascii="Times New Roman" w:hAnsi="Times New Roman" w:cs="Times New Roman"/>
          <w:sz w:val="28"/>
          <w:szCs w:val="28"/>
        </w:rPr>
      </w:pPr>
      <w:hyperlink r:id="rId34" w:tgtFrame="_blank" w:history="1">
        <w:r w:rsidRPr="00F81CBF">
          <w:rPr>
            <w:rStyle w:val="a3"/>
            <w:rFonts w:ascii="Times New Roman" w:hAnsi="Times New Roman" w:cs="Times New Roman"/>
            <w:color w:val="auto"/>
            <w:sz w:val="28"/>
            <w:szCs w:val="28"/>
            <w:u w:val="none"/>
          </w:rPr>
          <w:t>Авакьян, С.А. Конституционное право России. Т.1. [Электронный ресурс] – URL : pdf</w:t>
        </w:r>
      </w:hyperlink>
      <w:r w:rsidRPr="00F81CBF">
        <w:rPr>
          <w:rFonts w:ascii="Times New Roman" w:hAnsi="Times New Roman" w:cs="Times New Roman"/>
          <w:sz w:val="28"/>
          <w:szCs w:val="28"/>
        </w:rPr>
        <w:t xml:space="preserve"> //</w:t>
      </w:r>
      <w:hyperlink r:id="rId35" w:history="1">
        <w:r w:rsidRPr="00F81CBF">
          <w:rPr>
            <w:rStyle w:val="a3"/>
            <w:rFonts w:ascii="Times New Roman" w:hAnsi="Times New Roman" w:cs="Times New Roman"/>
            <w:color w:val="auto"/>
            <w:sz w:val="28"/>
            <w:szCs w:val="28"/>
            <w:u w:val="none"/>
          </w:rPr>
          <w:t>https://vk.com/wall-89850005_39666</w:t>
        </w:r>
      </w:hyperlink>
    </w:p>
    <w:p w:rsidR="00F81CBF" w:rsidRPr="00F81CBF" w:rsidRDefault="00F81CBF" w:rsidP="00F81CBF">
      <w:pPr>
        <w:pStyle w:val="a5"/>
        <w:numPr>
          <w:ilvl w:val="0"/>
          <w:numId w:val="8"/>
        </w:numPr>
        <w:ind w:left="426" w:hanging="426"/>
        <w:jc w:val="both"/>
        <w:rPr>
          <w:rFonts w:ascii="Times New Roman" w:hAnsi="Times New Roman" w:cs="Times New Roman"/>
          <w:sz w:val="28"/>
          <w:szCs w:val="28"/>
        </w:rPr>
      </w:pPr>
      <w:hyperlink r:id="rId36" w:tgtFrame="_blank" w:history="1">
        <w:r w:rsidRPr="00F81CBF">
          <w:rPr>
            <w:rStyle w:val="a3"/>
            <w:rFonts w:ascii="Times New Roman" w:hAnsi="Times New Roman" w:cs="Times New Roman"/>
            <w:color w:val="auto"/>
            <w:sz w:val="28"/>
            <w:szCs w:val="28"/>
            <w:u w:val="none"/>
          </w:rPr>
          <w:t>Баглай, М.В. Конституционное право Российской Федерации. [Электронный ресурс] М., 2007. – URL: pdf</w:t>
        </w:r>
      </w:hyperlink>
      <w:r w:rsidRPr="00F81CBF">
        <w:rPr>
          <w:rFonts w:ascii="Times New Roman" w:hAnsi="Times New Roman" w:cs="Times New Roman"/>
          <w:sz w:val="28"/>
          <w:szCs w:val="28"/>
        </w:rPr>
        <w:t xml:space="preserve"> //</w:t>
      </w:r>
      <w:hyperlink r:id="rId37" w:history="1">
        <w:r w:rsidRPr="00F81CBF">
          <w:rPr>
            <w:rStyle w:val="a3"/>
            <w:rFonts w:ascii="Times New Roman" w:hAnsi="Times New Roman" w:cs="Times New Roman"/>
            <w:color w:val="auto"/>
            <w:sz w:val="28"/>
            <w:szCs w:val="28"/>
            <w:u w:val="none"/>
          </w:rPr>
          <w:t>https://vk.com/wall-89850005_39666</w:t>
        </w:r>
      </w:hyperlink>
    </w:p>
    <w:p w:rsidR="00F81CBF" w:rsidRPr="00F81CBF" w:rsidRDefault="00F81CBF" w:rsidP="00F81CBF">
      <w:pPr>
        <w:pStyle w:val="a5"/>
        <w:numPr>
          <w:ilvl w:val="0"/>
          <w:numId w:val="8"/>
        </w:numPr>
        <w:ind w:left="426" w:hanging="426"/>
        <w:jc w:val="both"/>
        <w:rPr>
          <w:rFonts w:ascii="Times New Roman" w:hAnsi="Times New Roman" w:cs="Times New Roman"/>
          <w:b/>
          <w:sz w:val="28"/>
          <w:szCs w:val="28"/>
        </w:rPr>
      </w:pPr>
      <w:r w:rsidRPr="00F81CBF">
        <w:rPr>
          <w:rFonts w:ascii="Times New Roman" w:hAnsi="Times New Roman" w:cs="Times New Roman"/>
          <w:sz w:val="28"/>
          <w:szCs w:val="28"/>
        </w:rPr>
        <w:t xml:space="preserve">Варлен, М.В., Конституционное право России: учебник / М.В. Варлен, В.А. Лебедев, Н.Е. Таева, ; под ред. В.В. Комаровой. – Москва: КноРус, 2019. – 279 с. – URL:https://book.ru/book/929981 л </w:t>
      </w:r>
      <w:r>
        <w:rPr>
          <w:rFonts w:ascii="Times New Roman" w:hAnsi="Times New Roman" w:cs="Times New Roman"/>
          <w:sz w:val="28"/>
          <w:szCs w:val="28"/>
        </w:rPr>
        <w:t>–</w:t>
      </w:r>
      <w:r w:rsidRPr="00F81CBF">
        <w:rPr>
          <w:rFonts w:ascii="Times New Roman" w:hAnsi="Times New Roman" w:cs="Times New Roman"/>
          <w:sz w:val="28"/>
          <w:szCs w:val="28"/>
        </w:rPr>
        <w:t xml:space="preserve"> Текст : электронный.</w:t>
      </w:r>
    </w:p>
    <w:p w:rsidR="00F81CBF" w:rsidRPr="00F81CBF" w:rsidRDefault="00F81CBF" w:rsidP="00F81CBF">
      <w:pPr>
        <w:pStyle w:val="a5"/>
        <w:numPr>
          <w:ilvl w:val="0"/>
          <w:numId w:val="8"/>
        </w:numPr>
        <w:ind w:left="426" w:hanging="426"/>
        <w:jc w:val="both"/>
        <w:rPr>
          <w:rFonts w:ascii="Times New Roman" w:hAnsi="Times New Roman" w:cs="Times New Roman"/>
          <w:sz w:val="28"/>
          <w:szCs w:val="28"/>
        </w:rPr>
      </w:pPr>
      <w:r w:rsidRPr="00F81CBF">
        <w:rPr>
          <w:rFonts w:ascii="Times New Roman" w:hAnsi="Times New Roman" w:cs="Times New Roman"/>
          <w:sz w:val="28"/>
          <w:szCs w:val="28"/>
        </w:rPr>
        <w:t xml:space="preserve">Клеандров, М. И. Судейский корпус России: совершенствование </w:t>
      </w:r>
      <w:r>
        <w:rPr>
          <w:rFonts w:ascii="Times New Roman" w:hAnsi="Times New Roman" w:cs="Times New Roman"/>
          <w:sz w:val="28"/>
          <w:szCs w:val="28"/>
        </w:rPr>
        <w:t>механизма формирования</w:t>
      </w:r>
      <w:r w:rsidRPr="00F81CBF">
        <w:rPr>
          <w:rFonts w:ascii="Times New Roman" w:hAnsi="Times New Roman" w:cs="Times New Roman"/>
          <w:sz w:val="28"/>
          <w:szCs w:val="28"/>
        </w:rPr>
        <w:t xml:space="preserve">: монография / М. И. Клеандров. </w:t>
      </w:r>
      <w:r>
        <w:rPr>
          <w:rFonts w:ascii="Times New Roman" w:hAnsi="Times New Roman" w:cs="Times New Roman"/>
          <w:sz w:val="28"/>
          <w:szCs w:val="28"/>
        </w:rPr>
        <w:t>– Москва : Норма</w:t>
      </w:r>
      <w:r w:rsidRPr="00F81CBF">
        <w:rPr>
          <w:rFonts w:ascii="Times New Roman" w:hAnsi="Times New Roman" w:cs="Times New Roman"/>
          <w:sz w:val="28"/>
          <w:szCs w:val="28"/>
        </w:rPr>
        <w:t xml:space="preserve">: ИНФРА-М, 2022. - 320 с. - ISBN 978-5-91768-692-9. - Текст : электронный. - URL: </w:t>
      </w:r>
      <w:hyperlink r:id="rId38" w:history="1">
        <w:r w:rsidRPr="00F81CBF">
          <w:rPr>
            <w:rStyle w:val="a3"/>
            <w:rFonts w:ascii="Times New Roman" w:hAnsi="Times New Roman" w:cs="Times New Roman"/>
            <w:color w:val="auto"/>
            <w:sz w:val="28"/>
            <w:szCs w:val="28"/>
            <w:u w:val="none"/>
          </w:rPr>
          <w:t>https://znanium.com/catalog/product/1857920</w:t>
        </w:r>
      </w:hyperlink>
    </w:p>
    <w:p w:rsidR="00F81CBF" w:rsidRPr="00F81CBF" w:rsidRDefault="00F81CBF" w:rsidP="00F81CBF">
      <w:pPr>
        <w:pStyle w:val="a5"/>
        <w:numPr>
          <w:ilvl w:val="0"/>
          <w:numId w:val="8"/>
        </w:numPr>
        <w:ind w:left="426" w:hanging="426"/>
        <w:jc w:val="both"/>
        <w:rPr>
          <w:rFonts w:ascii="Times New Roman" w:hAnsi="Times New Roman" w:cs="Times New Roman"/>
          <w:sz w:val="28"/>
          <w:szCs w:val="28"/>
        </w:rPr>
      </w:pPr>
      <w:r w:rsidRPr="00F81CBF">
        <w:rPr>
          <w:rFonts w:ascii="Times New Roman" w:hAnsi="Times New Roman" w:cs="Times New Roman"/>
          <w:sz w:val="28"/>
          <w:szCs w:val="28"/>
        </w:rPr>
        <w:t>Комментарий к Федеральному конституционному закону «О Конституционном Суде Российской Федерации» / П</w:t>
      </w:r>
      <w:r>
        <w:rPr>
          <w:rFonts w:ascii="Times New Roman" w:hAnsi="Times New Roman" w:cs="Times New Roman"/>
          <w:sz w:val="28"/>
          <w:szCs w:val="28"/>
        </w:rPr>
        <w:t>од ред. Г.А. Гаджиева. - Москва</w:t>
      </w:r>
      <w:r w:rsidRPr="00F81CBF">
        <w:rPr>
          <w:rFonts w:ascii="Times New Roman" w:hAnsi="Times New Roman" w:cs="Times New Roman"/>
          <w:sz w:val="28"/>
          <w:szCs w:val="28"/>
        </w:rPr>
        <w:t xml:space="preserve">: Норма: НИЦ Инфра-М, 2012. - 672 с. </w:t>
      </w:r>
      <w:r>
        <w:rPr>
          <w:rFonts w:ascii="Times New Roman" w:hAnsi="Times New Roman" w:cs="Times New Roman"/>
          <w:sz w:val="28"/>
          <w:szCs w:val="28"/>
        </w:rPr>
        <w:t>ISBN 978-5-91768-244-0. – Текст:</w:t>
      </w:r>
      <w:r w:rsidR="00D406A8">
        <w:rPr>
          <w:rFonts w:ascii="Times New Roman" w:hAnsi="Times New Roman" w:cs="Times New Roman"/>
          <w:sz w:val="28"/>
          <w:szCs w:val="28"/>
        </w:rPr>
        <w:t xml:space="preserve"> </w:t>
      </w:r>
      <w:r w:rsidRPr="00F81CBF">
        <w:rPr>
          <w:rFonts w:ascii="Times New Roman" w:hAnsi="Times New Roman" w:cs="Times New Roman"/>
          <w:sz w:val="28"/>
          <w:szCs w:val="28"/>
        </w:rPr>
        <w:t xml:space="preserve">электронный. </w:t>
      </w:r>
      <w:r>
        <w:rPr>
          <w:rFonts w:ascii="Times New Roman" w:hAnsi="Times New Roman" w:cs="Times New Roman"/>
          <w:sz w:val="28"/>
          <w:szCs w:val="28"/>
        </w:rPr>
        <w:t>–</w:t>
      </w:r>
      <w:r w:rsidRPr="00F81CBF">
        <w:rPr>
          <w:rFonts w:ascii="Times New Roman" w:hAnsi="Times New Roman" w:cs="Times New Roman"/>
          <w:sz w:val="28"/>
          <w:szCs w:val="28"/>
        </w:rPr>
        <w:t xml:space="preserve"> URL: </w:t>
      </w:r>
      <w:hyperlink r:id="rId39" w:history="1">
        <w:r w:rsidRPr="00F81CBF">
          <w:rPr>
            <w:rStyle w:val="a3"/>
            <w:rFonts w:ascii="Times New Roman" w:hAnsi="Times New Roman" w:cs="Times New Roman"/>
            <w:color w:val="auto"/>
            <w:sz w:val="28"/>
            <w:szCs w:val="28"/>
            <w:u w:val="none"/>
          </w:rPr>
          <w:t>https://znanium.com/catalog/product/255903</w:t>
        </w:r>
      </w:hyperlink>
    </w:p>
    <w:p w:rsidR="00F81CBF" w:rsidRPr="00F81CBF" w:rsidRDefault="00F81CBF" w:rsidP="00F81CBF">
      <w:pPr>
        <w:pStyle w:val="a5"/>
        <w:numPr>
          <w:ilvl w:val="0"/>
          <w:numId w:val="8"/>
        </w:numPr>
        <w:ind w:left="426" w:hanging="426"/>
        <w:jc w:val="both"/>
        <w:rPr>
          <w:rFonts w:ascii="Times New Roman" w:hAnsi="Times New Roman" w:cs="Times New Roman"/>
          <w:sz w:val="28"/>
          <w:szCs w:val="28"/>
        </w:rPr>
      </w:pPr>
      <w:r w:rsidRPr="00F81CBF">
        <w:rPr>
          <w:rFonts w:ascii="Times New Roman" w:hAnsi="Times New Roman" w:cs="Times New Roman"/>
          <w:sz w:val="28"/>
          <w:szCs w:val="28"/>
        </w:rPr>
        <w:t>Лазарев Л.В. Правовые позиции Конституционного Суда России. 2-е изд., доп. – М.: Формула права, 2008.</w:t>
      </w:r>
      <w:r>
        <w:rPr>
          <w:rFonts w:ascii="Times New Roman" w:hAnsi="Times New Roman" w:cs="Times New Roman"/>
          <w:sz w:val="28"/>
          <w:szCs w:val="28"/>
        </w:rPr>
        <w:t xml:space="preserve"> – 687 с.</w:t>
      </w:r>
    </w:p>
    <w:p w:rsidR="00F81CBF" w:rsidRPr="00F81CBF" w:rsidRDefault="00F81CBF" w:rsidP="00F81CBF">
      <w:pPr>
        <w:pStyle w:val="a5"/>
        <w:numPr>
          <w:ilvl w:val="0"/>
          <w:numId w:val="8"/>
        </w:numPr>
        <w:ind w:left="426" w:hanging="426"/>
        <w:jc w:val="both"/>
        <w:rPr>
          <w:rFonts w:ascii="Times New Roman" w:hAnsi="Times New Roman" w:cs="Times New Roman"/>
          <w:sz w:val="28"/>
          <w:szCs w:val="28"/>
        </w:rPr>
      </w:pPr>
      <w:r w:rsidRPr="00F81CBF">
        <w:rPr>
          <w:rFonts w:ascii="Times New Roman" w:hAnsi="Times New Roman" w:cs="Times New Roman"/>
          <w:sz w:val="28"/>
          <w:szCs w:val="28"/>
        </w:rPr>
        <w:t xml:space="preserve">Миряшева, Е. В. Судебный конституционный контроль в России и зарубежных странах: история и современность : монография / Е. В. </w:t>
      </w:r>
      <w:r w:rsidRPr="00F81CBF">
        <w:rPr>
          <w:rFonts w:ascii="Times New Roman" w:hAnsi="Times New Roman" w:cs="Times New Roman"/>
          <w:sz w:val="28"/>
          <w:szCs w:val="28"/>
        </w:rPr>
        <w:lastRenderedPageBreak/>
        <w:t xml:space="preserve">Миряшева, С. Г. Павлико, В. Е. Сафонов. - Москва : Российский государственный университет правосудия, 2015. </w:t>
      </w:r>
      <w:r>
        <w:rPr>
          <w:rFonts w:ascii="Times New Roman" w:hAnsi="Times New Roman" w:cs="Times New Roman"/>
          <w:sz w:val="28"/>
          <w:szCs w:val="28"/>
        </w:rPr>
        <w:t>–</w:t>
      </w:r>
      <w:r w:rsidRPr="00F81CBF">
        <w:rPr>
          <w:rFonts w:ascii="Times New Roman" w:hAnsi="Times New Roman" w:cs="Times New Roman"/>
          <w:sz w:val="28"/>
          <w:szCs w:val="28"/>
        </w:rPr>
        <w:t xml:space="preserve"> 304 с. - ISBN 978-5-93916- 460-3</w:t>
      </w:r>
      <w:r>
        <w:rPr>
          <w:rFonts w:ascii="Times New Roman" w:hAnsi="Times New Roman" w:cs="Times New Roman"/>
          <w:sz w:val="28"/>
          <w:szCs w:val="28"/>
        </w:rPr>
        <w:t>. - Текст</w:t>
      </w:r>
      <w:r w:rsidRPr="00F81CBF">
        <w:rPr>
          <w:rFonts w:ascii="Times New Roman" w:hAnsi="Times New Roman" w:cs="Times New Roman"/>
          <w:sz w:val="28"/>
          <w:szCs w:val="28"/>
        </w:rPr>
        <w:t>: электронный. - URL: https://znanium.com/catalog/product/1195545</w:t>
      </w:r>
    </w:p>
    <w:p w:rsidR="00F81CBF" w:rsidRPr="00F81CBF" w:rsidRDefault="00F81CBF" w:rsidP="00F81CBF">
      <w:pPr>
        <w:pStyle w:val="a5"/>
        <w:numPr>
          <w:ilvl w:val="0"/>
          <w:numId w:val="8"/>
        </w:numPr>
        <w:ind w:left="426" w:hanging="426"/>
        <w:jc w:val="both"/>
        <w:rPr>
          <w:rFonts w:ascii="Times New Roman" w:hAnsi="Times New Roman" w:cs="Times New Roman"/>
          <w:sz w:val="28"/>
          <w:szCs w:val="28"/>
        </w:rPr>
      </w:pPr>
      <w:r w:rsidRPr="00F81CBF">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F81CBF" w:rsidRPr="00F81CBF" w:rsidRDefault="00F81CBF" w:rsidP="00F81CBF">
      <w:pPr>
        <w:tabs>
          <w:tab w:val="left" w:pos="0"/>
        </w:tabs>
        <w:rPr>
          <w:rFonts w:ascii="Times New Roman" w:hAnsi="Times New Roman" w:cs="Times New Roman"/>
          <w:b/>
          <w:bCs/>
          <w:sz w:val="28"/>
          <w:szCs w:val="28"/>
        </w:rPr>
      </w:pPr>
    </w:p>
    <w:p w:rsidR="00F81CBF" w:rsidRPr="00F81CBF" w:rsidRDefault="00F81CBF" w:rsidP="00F81CBF">
      <w:pPr>
        <w:tabs>
          <w:tab w:val="left" w:pos="0"/>
        </w:tabs>
        <w:rPr>
          <w:rFonts w:ascii="Times New Roman" w:hAnsi="Times New Roman" w:cs="Times New Roman"/>
          <w:b/>
          <w:bCs/>
          <w:sz w:val="28"/>
          <w:szCs w:val="28"/>
        </w:rPr>
      </w:pPr>
      <w:r w:rsidRPr="00F81CBF">
        <w:rPr>
          <w:rFonts w:ascii="Times New Roman" w:hAnsi="Times New Roman" w:cs="Times New Roman"/>
          <w:b/>
          <w:bCs/>
          <w:sz w:val="28"/>
          <w:szCs w:val="28"/>
        </w:rPr>
        <w:t>Нормативные правовые акты:</w:t>
      </w:r>
    </w:p>
    <w:p w:rsidR="00F81CBF" w:rsidRDefault="00F81CBF" w:rsidP="00F81CBF">
      <w:pPr>
        <w:pStyle w:val="a5"/>
        <w:numPr>
          <w:ilvl w:val="0"/>
          <w:numId w:val="10"/>
        </w:numPr>
        <w:ind w:left="426" w:hanging="426"/>
        <w:jc w:val="both"/>
        <w:rPr>
          <w:rFonts w:ascii="Times New Roman" w:hAnsi="Times New Roman" w:cs="Times New Roman"/>
          <w:sz w:val="28"/>
          <w:szCs w:val="28"/>
        </w:rPr>
      </w:pPr>
      <w:r w:rsidRPr="00F81CBF">
        <w:rPr>
          <w:rFonts w:ascii="Times New Roman" w:hAnsi="Times New Roman" w:cs="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F81CBF" w:rsidRPr="00F81CBF" w:rsidRDefault="00F81CBF" w:rsidP="00F81CBF">
      <w:pPr>
        <w:pStyle w:val="a5"/>
        <w:numPr>
          <w:ilvl w:val="0"/>
          <w:numId w:val="10"/>
        </w:numPr>
        <w:ind w:left="426" w:hanging="426"/>
        <w:jc w:val="both"/>
        <w:rPr>
          <w:rFonts w:ascii="Times New Roman" w:hAnsi="Times New Roman" w:cs="Times New Roman"/>
          <w:sz w:val="28"/>
          <w:szCs w:val="28"/>
        </w:rPr>
      </w:pPr>
      <w:r w:rsidRPr="00F81CBF">
        <w:rPr>
          <w:rFonts w:ascii="Times New Roman" w:hAnsi="Times New Roman" w:cs="Times New Roman"/>
          <w:sz w:val="28"/>
          <w:szCs w:val="28"/>
        </w:rPr>
        <w:t xml:space="preserve">Федеральный конституционный закон от 21 июля 1994 г. № 1-ФКЗ «О Конституционном Суде Российской Федерации»// СЗ РФ. </w:t>
      </w:r>
      <w:r>
        <w:rPr>
          <w:rFonts w:ascii="Times New Roman" w:hAnsi="Times New Roman" w:cs="Times New Roman"/>
          <w:sz w:val="28"/>
          <w:szCs w:val="28"/>
        </w:rPr>
        <w:t>–</w:t>
      </w:r>
      <w:r w:rsidRPr="00F81CBF">
        <w:rPr>
          <w:rFonts w:ascii="Times New Roman" w:hAnsi="Times New Roman" w:cs="Times New Roman"/>
          <w:sz w:val="28"/>
          <w:szCs w:val="28"/>
        </w:rPr>
        <w:t xml:space="preserve"> 1994. </w:t>
      </w:r>
      <w:r>
        <w:rPr>
          <w:rFonts w:ascii="Times New Roman" w:hAnsi="Times New Roman" w:cs="Times New Roman"/>
          <w:sz w:val="28"/>
          <w:szCs w:val="28"/>
        </w:rPr>
        <w:t>–</w:t>
      </w:r>
      <w:r w:rsidRPr="00F81CBF">
        <w:rPr>
          <w:rFonts w:ascii="Times New Roman" w:hAnsi="Times New Roman" w:cs="Times New Roman"/>
          <w:sz w:val="28"/>
          <w:szCs w:val="28"/>
        </w:rPr>
        <w:t xml:space="preserve"> № 13. </w:t>
      </w:r>
      <w:r>
        <w:rPr>
          <w:rFonts w:ascii="Times New Roman" w:hAnsi="Times New Roman" w:cs="Times New Roman"/>
          <w:sz w:val="28"/>
          <w:szCs w:val="28"/>
        </w:rPr>
        <w:t>–</w:t>
      </w:r>
      <w:r w:rsidRPr="00F81CBF">
        <w:rPr>
          <w:rFonts w:ascii="Times New Roman" w:hAnsi="Times New Roman" w:cs="Times New Roman"/>
          <w:sz w:val="28"/>
          <w:szCs w:val="28"/>
        </w:rPr>
        <w:t xml:space="preserve"> Ст. 1447.</w:t>
      </w:r>
    </w:p>
    <w:p w:rsidR="00F81CBF" w:rsidRPr="00F81CBF" w:rsidRDefault="00F81CBF" w:rsidP="00F81CBF">
      <w:pPr>
        <w:pStyle w:val="a5"/>
        <w:numPr>
          <w:ilvl w:val="0"/>
          <w:numId w:val="10"/>
        </w:numPr>
        <w:ind w:left="426" w:hanging="426"/>
        <w:jc w:val="both"/>
        <w:rPr>
          <w:rFonts w:ascii="Times New Roman" w:hAnsi="Times New Roman" w:cs="Times New Roman"/>
          <w:sz w:val="28"/>
          <w:szCs w:val="28"/>
        </w:rPr>
      </w:pPr>
      <w:r w:rsidRPr="00F81CBF">
        <w:rPr>
          <w:rFonts w:ascii="Times New Roman" w:hAnsi="Times New Roman" w:cs="Times New Roman"/>
          <w:sz w:val="28"/>
          <w:szCs w:val="28"/>
        </w:rPr>
        <w:t xml:space="preserve">Закон РФ от 26 июня 1992 г. № 3132-1 «О статусе судей в Российской Федерации» (с изм.) // РГ. </w:t>
      </w:r>
      <w:r>
        <w:rPr>
          <w:rFonts w:ascii="Times New Roman" w:hAnsi="Times New Roman" w:cs="Times New Roman"/>
          <w:sz w:val="28"/>
          <w:szCs w:val="28"/>
        </w:rPr>
        <w:t>–</w:t>
      </w:r>
      <w:r w:rsidRPr="00F81CBF">
        <w:rPr>
          <w:rFonts w:ascii="Times New Roman" w:hAnsi="Times New Roman" w:cs="Times New Roman"/>
          <w:sz w:val="28"/>
          <w:szCs w:val="28"/>
        </w:rPr>
        <w:t xml:space="preserve"> 1992. </w:t>
      </w:r>
      <w:r>
        <w:rPr>
          <w:rFonts w:ascii="Times New Roman" w:hAnsi="Times New Roman" w:cs="Times New Roman"/>
          <w:sz w:val="28"/>
          <w:szCs w:val="28"/>
        </w:rPr>
        <w:t xml:space="preserve">– </w:t>
      </w:r>
      <w:r w:rsidRPr="00F81CBF">
        <w:rPr>
          <w:rFonts w:ascii="Times New Roman" w:hAnsi="Times New Roman" w:cs="Times New Roman"/>
          <w:sz w:val="28"/>
          <w:szCs w:val="28"/>
        </w:rPr>
        <w:t>29 июля.</w:t>
      </w:r>
    </w:p>
    <w:p w:rsidR="00F81CBF" w:rsidRPr="00F81CBF" w:rsidRDefault="00F81CBF" w:rsidP="00F81CBF">
      <w:pPr>
        <w:pStyle w:val="a5"/>
        <w:numPr>
          <w:ilvl w:val="0"/>
          <w:numId w:val="10"/>
        </w:numPr>
        <w:ind w:left="426" w:hanging="426"/>
        <w:jc w:val="both"/>
        <w:rPr>
          <w:rFonts w:ascii="Times New Roman" w:hAnsi="Times New Roman" w:cs="Times New Roman"/>
          <w:sz w:val="28"/>
          <w:szCs w:val="28"/>
        </w:rPr>
      </w:pPr>
      <w:r w:rsidRPr="00F81CBF">
        <w:rPr>
          <w:rFonts w:ascii="Times New Roman" w:hAnsi="Times New Roman" w:cs="Times New Roman"/>
          <w:sz w:val="28"/>
          <w:szCs w:val="28"/>
        </w:rPr>
        <w:t xml:space="preserve">Федеральный закон от 17 декабря 1998 г. № 188-ФЗ «О мировых судьях в Российской Федерации» (с изм.) // СЗ РФ. </w:t>
      </w:r>
      <w:r>
        <w:rPr>
          <w:rFonts w:ascii="Times New Roman" w:hAnsi="Times New Roman" w:cs="Times New Roman"/>
          <w:sz w:val="28"/>
          <w:szCs w:val="28"/>
        </w:rPr>
        <w:t>–</w:t>
      </w:r>
      <w:r w:rsidRPr="00F81CBF">
        <w:rPr>
          <w:rFonts w:ascii="Times New Roman" w:hAnsi="Times New Roman" w:cs="Times New Roman"/>
          <w:sz w:val="28"/>
          <w:szCs w:val="28"/>
        </w:rPr>
        <w:t xml:space="preserve"> 1998. </w:t>
      </w:r>
      <w:r>
        <w:rPr>
          <w:rFonts w:ascii="Times New Roman" w:hAnsi="Times New Roman" w:cs="Times New Roman"/>
          <w:sz w:val="28"/>
          <w:szCs w:val="28"/>
        </w:rPr>
        <w:t>–</w:t>
      </w:r>
      <w:r w:rsidRPr="00F81CBF">
        <w:rPr>
          <w:rFonts w:ascii="Times New Roman" w:hAnsi="Times New Roman" w:cs="Times New Roman"/>
          <w:sz w:val="28"/>
          <w:szCs w:val="28"/>
        </w:rPr>
        <w:t xml:space="preserve"> № 51. </w:t>
      </w:r>
      <w:r>
        <w:rPr>
          <w:rFonts w:ascii="Times New Roman" w:hAnsi="Times New Roman" w:cs="Times New Roman"/>
          <w:sz w:val="28"/>
          <w:szCs w:val="28"/>
        </w:rPr>
        <w:t>–</w:t>
      </w:r>
      <w:r w:rsidRPr="00F81CBF">
        <w:rPr>
          <w:rFonts w:ascii="Times New Roman" w:hAnsi="Times New Roman" w:cs="Times New Roman"/>
          <w:sz w:val="28"/>
          <w:szCs w:val="28"/>
        </w:rPr>
        <w:t xml:space="preserve"> Ст. 6270.</w:t>
      </w:r>
    </w:p>
    <w:p w:rsidR="00F81CBF" w:rsidRPr="00F81CBF" w:rsidRDefault="00F81CBF" w:rsidP="00F81CBF">
      <w:pPr>
        <w:pStyle w:val="a5"/>
        <w:numPr>
          <w:ilvl w:val="0"/>
          <w:numId w:val="10"/>
        </w:numPr>
        <w:ind w:left="426" w:hanging="426"/>
        <w:jc w:val="both"/>
        <w:rPr>
          <w:rFonts w:ascii="Times New Roman" w:hAnsi="Times New Roman" w:cs="Times New Roman"/>
          <w:sz w:val="28"/>
          <w:szCs w:val="28"/>
        </w:rPr>
      </w:pPr>
      <w:r w:rsidRPr="00F81CBF">
        <w:rPr>
          <w:rFonts w:ascii="Times New Roman" w:hAnsi="Times New Roman" w:cs="Times New Roman"/>
          <w:sz w:val="28"/>
          <w:szCs w:val="28"/>
        </w:rPr>
        <w:t xml:space="preserve">Федеральный закон от 14 марта 2002 г. № 30-ФЗ «Об органах судейского сообщества в Российской Федерации»(с изм.) //СЗ РФ. </w:t>
      </w:r>
      <w:r>
        <w:rPr>
          <w:rFonts w:ascii="Times New Roman" w:hAnsi="Times New Roman" w:cs="Times New Roman"/>
          <w:sz w:val="28"/>
          <w:szCs w:val="28"/>
        </w:rPr>
        <w:t>–</w:t>
      </w:r>
      <w:r w:rsidRPr="00F81CBF">
        <w:rPr>
          <w:rFonts w:ascii="Times New Roman" w:hAnsi="Times New Roman" w:cs="Times New Roman"/>
          <w:sz w:val="28"/>
          <w:szCs w:val="28"/>
        </w:rPr>
        <w:t xml:space="preserve"> 2002. </w:t>
      </w:r>
      <w:r>
        <w:rPr>
          <w:rFonts w:ascii="Times New Roman" w:hAnsi="Times New Roman" w:cs="Times New Roman"/>
          <w:sz w:val="28"/>
          <w:szCs w:val="28"/>
        </w:rPr>
        <w:t>–</w:t>
      </w:r>
      <w:r w:rsidRPr="00F81CBF">
        <w:rPr>
          <w:rFonts w:ascii="Times New Roman" w:hAnsi="Times New Roman" w:cs="Times New Roman"/>
          <w:sz w:val="28"/>
          <w:szCs w:val="28"/>
        </w:rPr>
        <w:t xml:space="preserve"> № 11. </w:t>
      </w:r>
      <w:r>
        <w:rPr>
          <w:rFonts w:ascii="Times New Roman" w:hAnsi="Times New Roman" w:cs="Times New Roman"/>
          <w:sz w:val="28"/>
          <w:szCs w:val="28"/>
        </w:rPr>
        <w:t>–</w:t>
      </w:r>
      <w:r w:rsidRPr="00F81CBF">
        <w:rPr>
          <w:rFonts w:ascii="Times New Roman" w:hAnsi="Times New Roman" w:cs="Times New Roman"/>
          <w:sz w:val="28"/>
          <w:szCs w:val="28"/>
        </w:rPr>
        <w:t xml:space="preserve"> Ст. 1022.</w:t>
      </w:r>
    </w:p>
    <w:p w:rsidR="00D148DA" w:rsidRPr="00D148DA" w:rsidRDefault="00D148DA">
      <w:pPr>
        <w:rPr>
          <w:sz w:val="28"/>
          <w:szCs w:val="28"/>
        </w:rPr>
      </w:pPr>
    </w:p>
    <w:sectPr w:rsidR="00D148DA" w:rsidRPr="00D148DA" w:rsidSect="00393443">
      <w:footerReference w:type="default" r:id="rId4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234A" w:rsidRDefault="0065234A" w:rsidP="00F81CBF">
      <w:r>
        <w:separator/>
      </w:r>
    </w:p>
  </w:endnote>
  <w:endnote w:type="continuationSeparator" w:id="1">
    <w:p w:rsidR="0065234A" w:rsidRDefault="0065234A" w:rsidP="00F81C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061650"/>
      <w:docPartObj>
        <w:docPartGallery w:val="Page Numbers (Bottom of Page)"/>
        <w:docPartUnique/>
      </w:docPartObj>
    </w:sdtPr>
    <w:sdtEndPr>
      <w:rPr>
        <w:rFonts w:ascii="Times New Roman" w:hAnsi="Times New Roman" w:cs="Times New Roman"/>
      </w:rPr>
    </w:sdtEndPr>
    <w:sdtContent>
      <w:p w:rsidR="00F81CBF" w:rsidRDefault="00F81CBF">
        <w:pPr>
          <w:pStyle w:val="a8"/>
        </w:pPr>
        <w:r w:rsidRPr="00F81CBF">
          <w:rPr>
            <w:rFonts w:ascii="Times New Roman" w:hAnsi="Times New Roman" w:cs="Times New Roman"/>
          </w:rPr>
          <w:fldChar w:fldCharType="begin"/>
        </w:r>
        <w:r w:rsidRPr="00F81CBF">
          <w:rPr>
            <w:rFonts w:ascii="Times New Roman" w:hAnsi="Times New Roman" w:cs="Times New Roman"/>
          </w:rPr>
          <w:instrText xml:space="preserve"> PAGE   \* MERGEFORMAT </w:instrText>
        </w:r>
        <w:r w:rsidRPr="00F81CBF">
          <w:rPr>
            <w:rFonts w:ascii="Times New Roman" w:hAnsi="Times New Roman" w:cs="Times New Roman"/>
          </w:rPr>
          <w:fldChar w:fldCharType="separate"/>
        </w:r>
        <w:r w:rsidR="00D406A8">
          <w:rPr>
            <w:rFonts w:ascii="Times New Roman" w:hAnsi="Times New Roman" w:cs="Times New Roman"/>
            <w:noProof/>
          </w:rPr>
          <w:t>22</w:t>
        </w:r>
        <w:r w:rsidRPr="00F81CBF">
          <w:rPr>
            <w:rFonts w:ascii="Times New Roman" w:hAnsi="Times New Roman" w:cs="Times New Roman"/>
          </w:rPr>
          <w:fldChar w:fldCharType="end"/>
        </w:r>
      </w:p>
    </w:sdtContent>
  </w:sdt>
  <w:p w:rsidR="00F81CBF" w:rsidRDefault="00F81CB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234A" w:rsidRDefault="0065234A" w:rsidP="00F81CBF">
      <w:r>
        <w:separator/>
      </w:r>
    </w:p>
  </w:footnote>
  <w:footnote w:type="continuationSeparator" w:id="1">
    <w:p w:rsidR="0065234A" w:rsidRDefault="0065234A" w:rsidP="00F81CB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23E72"/>
    <w:multiLevelType w:val="hybridMultilevel"/>
    <w:tmpl w:val="8A7A11C4"/>
    <w:lvl w:ilvl="0" w:tplc="0B983D76">
      <w:start w:val="1"/>
      <w:numFmt w:val="decimal"/>
      <w:lvlText w:val="%1."/>
      <w:lvlJc w:val="left"/>
      <w:pPr>
        <w:ind w:left="720" w:hanging="360"/>
      </w:pPr>
      <w:rPr>
        <w:rFonts w:ascii="Times New Roman" w:hAnsi="Times New Roman" w:cs="Times New Roman" w:hint="default"/>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6707B68"/>
    <w:multiLevelType w:val="hybridMultilevel"/>
    <w:tmpl w:val="2AD211EC"/>
    <w:lvl w:ilvl="0" w:tplc="83EEA85E">
      <w:start w:val="1"/>
      <w:numFmt w:val="decimal"/>
      <w:lvlText w:val="%1."/>
      <w:lvlJc w:val="left"/>
      <w:pPr>
        <w:ind w:left="720" w:hanging="360"/>
      </w:pPr>
      <w:rPr>
        <w:rFonts w:eastAsia="Calibri"/>
        <w:i w:val="0"/>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28011A"/>
    <w:multiLevelType w:val="hybridMultilevel"/>
    <w:tmpl w:val="03D8B3D6"/>
    <w:lvl w:ilvl="0" w:tplc="CB3C534A">
      <w:start w:val="1"/>
      <w:numFmt w:val="decimal"/>
      <w:lvlText w:val="%1."/>
      <w:lvlJc w:val="left"/>
      <w:pPr>
        <w:ind w:left="862" w:hanging="360"/>
      </w:pPr>
      <w:rPr>
        <w:rFonts w:ascii="Times New Roman" w:eastAsia="Calibri" w:hAnsi="Times New Roman" w:cs="Times New Roman" w:hint="default"/>
        <w:i w:val="0"/>
        <w:color w:val="auto"/>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3CE1828"/>
    <w:multiLevelType w:val="hybridMultilevel"/>
    <w:tmpl w:val="5F40B80E"/>
    <w:lvl w:ilvl="0" w:tplc="3662CEE2">
      <w:start w:val="1"/>
      <w:numFmt w:val="decimal"/>
      <w:lvlText w:val="%1."/>
      <w:lvlJc w:val="left"/>
      <w:pPr>
        <w:ind w:left="1069" w:hanging="360"/>
      </w:pPr>
      <w:rPr>
        <w:rFonts w:eastAsiaTheme="minorHAnsi"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5B633DC"/>
    <w:multiLevelType w:val="hybridMultilevel"/>
    <w:tmpl w:val="7E8E9272"/>
    <w:lvl w:ilvl="0" w:tplc="04190011">
      <w:start w:val="1"/>
      <w:numFmt w:val="decimal"/>
      <w:lvlText w:val="%1)"/>
      <w:lvlJc w:val="left"/>
      <w:pPr>
        <w:ind w:left="181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CC57F4F"/>
    <w:multiLevelType w:val="hybridMultilevel"/>
    <w:tmpl w:val="8E62F1FA"/>
    <w:lvl w:ilvl="0" w:tplc="83EEA85E">
      <w:start w:val="1"/>
      <w:numFmt w:val="decimal"/>
      <w:lvlText w:val="%1."/>
      <w:lvlJc w:val="left"/>
      <w:pPr>
        <w:ind w:left="720" w:hanging="360"/>
      </w:pPr>
      <w:rPr>
        <w:rFonts w:eastAsia="Calibri"/>
        <w:i w:val="0"/>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159272F"/>
    <w:multiLevelType w:val="hybridMultilevel"/>
    <w:tmpl w:val="CFC2FD7E"/>
    <w:lvl w:ilvl="0" w:tplc="25DA7740">
      <w:start w:val="1"/>
      <w:numFmt w:val="decimal"/>
      <w:lvlText w:val="%1."/>
      <w:lvlJc w:val="left"/>
      <w:pPr>
        <w:ind w:left="720" w:hanging="360"/>
      </w:pPr>
      <w:rPr>
        <w:rFonts w:eastAsia="Calibri"/>
        <w:i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3"/>
  </w:num>
  <w:num w:numId="6">
    <w:abstractNumId w:val="5"/>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148DA"/>
    <w:rsid w:val="00393443"/>
    <w:rsid w:val="0065234A"/>
    <w:rsid w:val="00D148DA"/>
    <w:rsid w:val="00D406A8"/>
    <w:rsid w:val="00DD1996"/>
    <w:rsid w:val="00F81C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8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148DA"/>
    <w:rPr>
      <w:color w:val="0000FF"/>
      <w:u w:val="single"/>
    </w:rPr>
  </w:style>
  <w:style w:type="paragraph" w:styleId="a4">
    <w:name w:val="Normal (Web)"/>
    <w:basedOn w:val="a"/>
    <w:uiPriority w:val="99"/>
    <w:semiHidden/>
    <w:unhideWhenUsed/>
    <w:qFormat/>
    <w:rsid w:val="00D148DA"/>
    <w:pPr>
      <w:spacing w:before="100" w:beforeAutospacing="1" w:after="100" w:afterAutospacing="1"/>
      <w:ind w:firstLine="150"/>
      <w:jc w:val="left"/>
    </w:pPr>
    <w:rPr>
      <w:rFonts w:ascii="Times New Roman" w:eastAsia="Times New Roman" w:hAnsi="Times New Roman" w:cs="Times New Roman"/>
      <w:color w:val="000000"/>
      <w:sz w:val="24"/>
      <w:szCs w:val="24"/>
      <w:lang w:eastAsia="ru-RU"/>
    </w:rPr>
  </w:style>
  <w:style w:type="paragraph" w:styleId="a5">
    <w:name w:val="List Paragraph"/>
    <w:basedOn w:val="a"/>
    <w:uiPriority w:val="34"/>
    <w:qFormat/>
    <w:rsid w:val="00D148DA"/>
    <w:pPr>
      <w:ind w:left="720"/>
      <w:contextualSpacing/>
    </w:pPr>
  </w:style>
  <w:style w:type="character" w:customStyle="1" w:styleId="apple-converted-space">
    <w:name w:val="apple-converted-space"/>
    <w:basedOn w:val="a0"/>
    <w:uiPriority w:val="99"/>
    <w:rsid w:val="00D148DA"/>
  </w:style>
  <w:style w:type="paragraph" w:styleId="a6">
    <w:name w:val="header"/>
    <w:basedOn w:val="a"/>
    <w:link w:val="a7"/>
    <w:uiPriority w:val="99"/>
    <w:semiHidden/>
    <w:unhideWhenUsed/>
    <w:rsid w:val="00F81CBF"/>
    <w:pPr>
      <w:tabs>
        <w:tab w:val="center" w:pos="4677"/>
        <w:tab w:val="right" w:pos="9355"/>
      </w:tabs>
    </w:pPr>
  </w:style>
  <w:style w:type="character" w:customStyle="1" w:styleId="a7">
    <w:name w:val="Верхний колонтитул Знак"/>
    <w:basedOn w:val="a0"/>
    <w:link w:val="a6"/>
    <w:uiPriority w:val="99"/>
    <w:semiHidden/>
    <w:rsid w:val="00F81CBF"/>
  </w:style>
  <w:style w:type="paragraph" w:styleId="a8">
    <w:name w:val="footer"/>
    <w:basedOn w:val="a"/>
    <w:link w:val="a9"/>
    <w:uiPriority w:val="99"/>
    <w:unhideWhenUsed/>
    <w:rsid w:val="00F81CBF"/>
    <w:pPr>
      <w:tabs>
        <w:tab w:val="center" w:pos="4677"/>
        <w:tab w:val="right" w:pos="9355"/>
      </w:tabs>
    </w:pPr>
  </w:style>
  <w:style w:type="character" w:customStyle="1" w:styleId="a9">
    <w:name w:val="Нижний колонтитул Знак"/>
    <w:basedOn w:val="a0"/>
    <w:link w:val="a8"/>
    <w:uiPriority w:val="99"/>
    <w:rsid w:val="00F81CBF"/>
  </w:style>
  <w:style w:type="character" w:styleId="aa">
    <w:name w:val="Strong"/>
    <w:basedOn w:val="a0"/>
    <w:uiPriority w:val="22"/>
    <w:qFormat/>
    <w:rsid w:val="00F81CBF"/>
    <w:rPr>
      <w:b/>
      <w:bCs/>
    </w:rPr>
  </w:style>
</w:styles>
</file>

<file path=word/webSettings.xml><?xml version="1.0" encoding="utf-8"?>
<w:webSettings xmlns:r="http://schemas.openxmlformats.org/officeDocument/2006/relationships" xmlns:w="http://schemas.openxmlformats.org/wordprocessingml/2006/main">
  <w:divs>
    <w:div w:id="15860289">
      <w:bodyDiv w:val="1"/>
      <w:marLeft w:val="0"/>
      <w:marRight w:val="0"/>
      <w:marTop w:val="0"/>
      <w:marBottom w:val="0"/>
      <w:divBdr>
        <w:top w:val="none" w:sz="0" w:space="0" w:color="auto"/>
        <w:left w:val="none" w:sz="0" w:space="0" w:color="auto"/>
        <w:bottom w:val="none" w:sz="0" w:space="0" w:color="auto"/>
        <w:right w:val="none" w:sz="0" w:space="0" w:color="auto"/>
      </w:divBdr>
    </w:div>
    <w:div w:id="91054337">
      <w:bodyDiv w:val="1"/>
      <w:marLeft w:val="0"/>
      <w:marRight w:val="0"/>
      <w:marTop w:val="0"/>
      <w:marBottom w:val="0"/>
      <w:divBdr>
        <w:top w:val="none" w:sz="0" w:space="0" w:color="auto"/>
        <w:left w:val="none" w:sz="0" w:space="0" w:color="auto"/>
        <w:bottom w:val="none" w:sz="0" w:space="0" w:color="auto"/>
        <w:right w:val="none" w:sz="0" w:space="0" w:color="auto"/>
      </w:divBdr>
    </w:div>
    <w:div w:id="896010280">
      <w:bodyDiv w:val="1"/>
      <w:marLeft w:val="0"/>
      <w:marRight w:val="0"/>
      <w:marTop w:val="0"/>
      <w:marBottom w:val="0"/>
      <w:divBdr>
        <w:top w:val="none" w:sz="0" w:space="0" w:color="auto"/>
        <w:left w:val="none" w:sz="0" w:space="0" w:color="auto"/>
        <w:bottom w:val="none" w:sz="0" w:space="0" w:color="auto"/>
        <w:right w:val="none" w:sz="0" w:space="0" w:color="auto"/>
      </w:divBdr>
    </w:div>
    <w:div w:id="103527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12_%D0%B8%D1%8E%D0%BB%D1%8F" TargetMode="External"/><Relationship Id="rId13" Type="http://schemas.openxmlformats.org/officeDocument/2006/relationships/hyperlink" Target="https://ru.wikipedia.org/wiki/1991_%D0%B3%D0%BE%D0%B4" TargetMode="External"/><Relationship Id="rId18" Type="http://schemas.openxmlformats.org/officeDocument/2006/relationships/hyperlink" Target="https://ru.wikipedia.org/wiki/20_%D0%BC%D0%B0%D1%80%D1%82%D0%B0" TargetMode="External"/><Relationship Id="rId26" Type="http://schemas.openxmlformats.org/officeDocument/2006/relationships/hyperlink" Target="https://ru.wikipedia.org/wiki/1995_%D0%B3%D0%BE%D0%B4" TargetMode="External"/><Relationship Id="rId39" Type="http://schemas.openxmlformats.org/officeDocument/2006/relationships/hyperlink" Target="https://znanium.com/catalog/product/255903" TargetMode="External"/><Relationship Id="rId3" Type="http://schemas.openxmlformats.org/officeDocument/2006/relationships/settings" Target="settings.xml"/><Relationship Id="rId21" Type="http://schemas.openxmlformats.org/officeDocument/2006/relationships/hyperlink" Target="https://ru.wikisource.org/wiki/%D0%97%D0%B0%D0%BA%D0%BB%D1%8E%D1%87%D0%B5%D0%BD%D0%B8%D0%B5_%D0%9A%D0%BE%D0%BD%D1%81%D1%82%D0%B8%D1%82%D1%83%D1%86%D0%B8%D0%BE%D0%BD%D0%BD%D0%BE%D0%B3%D0%BE_%D0%A1%D1%83%D0%B4%D0%B0_%D0%A0%D0%A4_%D0%BE%D1%82_21.09.1993_%E2%84%96_%D0%97-2" TargetMode="External"/><Relationship Id="rId34" Type="http://schemas.openxmlformats.org/officeDocument/2006/relationships/hyperlink" Target="https://vk.com/doc310667124_442784413?hash=d94b5369590cff1b08&amp;dl=84f74e05b5e8b5d214" TargetMode="External"/><Relationship Id="rId42" Type="http://schemas.openxmlformats.org/officeDocument/2006/relationships/theme" Target="theme/theme1.xml"/><Relationship Id="rId7" Type="http://schemas.openxmlformats.org/officeDocument/2006/relationships/hyperlink" Target="https://ru.wikipedia.org/wiki/%D0%9A%D0%BE%D0%BC%D0%B8%D1%82%D0%B5%D1%82_%D0%BA%D0%BE%D0%BD%D1%81%D1%82%D0%B8%D1%82%D1%83%D1%86%D0%B8%D0%BE%D0%BD%D0%BD%D0%BE%D0%B3%D0%BE_%D0%BD%D0%B0%D0%B4%D0%B7%D0%BE%D1%80%D0%B0_%D0%A1%D0%A1%D0%A1%D0%A0" TargetMode="External"/><Relationship Id="rId12" Type="http://schemas.openxmlformats.org/officeDocument/2006/relationships/hyperlink" Target="https://ru.wikipedia.org/wiki/30_%D0%BE%D0%BA%D1%82%D1%8F%D0%B1%D1%80%D1%8F" TargetMode="External"/><Relationship Id="rId17" Type="http://schemas.openxmlformats.org/officeDocument/2006/relationships/hyperlink" Target="https://ru.wikipedia.org/wiki/23_%D0%BC%D0%B0%D1%80%D1%82%D0%B0" TargetMode="External"/><Relationship Id="rId25" Type="http://schemas.openxmlformats.org/officeDocument/2006/relationships/hyperlink" Target="https://ru.wikipedia.org/wiki/1994" TargetMode="External"/><Relationship Id="rId33" Type="http://schemas.openxmlformats.org/officeDocument/2006/relationships/hyperlink" Target="https://ru.wikipedia.org/wiki/%D0%9A%D0%BE%D0%BD%D1%81%D1%82%D0%B8%D1%82%D1%83%D1%86%D0%B8%D1%8F_%D0%A0%D0%BE%D1%81%D1%81%D0%B8%D0%B8" TargetMode="External"/><Relationship Id="rId38" Type="http://schemas.openxmlformats.org/officeDocument/2006/relationships/hyperlink" Target="https://znanium.com/catalog/product/1857920" TargetMode="External"/><Relationship Id="rId2" Type="http://schemas.openxmlformats.org/officeDocument/2006/relationships/styles" Target="styles.xml"/><Relationship Id="rId16" Type="http://schemas.openxmlformats.org/officeDocument/2006/relationships/hyperlink" Target="https://ru.wikipedia.org/wiki/1992_%D0%B3%D0%BE%D0%B4" TargetMode="External"/><Relationship Id="rId20" Type="http://schemas.openxmlformats.org/officeDocument/2006/relationships/hyperlink" Target="https://ru.wikipedia.org/wiki/%D0%A1%D0%BE%D0%B1%D1%8B%D1%82%D0%B8%D1%8F_%D1%81%D0%B5%D0%BD%D1%82%D1%8F%D0%B1%D1%80%D1%8F_%E2%80%94_%D0%BE%D0%BA%D1%82%D1%8F%D0%B1%D1%80%D1%8F_1993_%D0%B3%D0%BE%D0%B4%D0%B0_%D0%B2_%D0%9C%D0%BE%D1%81%D0%BA%D0%B2%D0%B5" TargetMode="External"/><Relationship Id="rId29" Type="http://schemas.openxmlformats.org/officeDocument/2006/relationships/hyperlink" Target="https://ru.wikipedia.org/wiki/%D0%91%D0%B0%D0%B3%D0%BB%D0%B0%D0%B9,_%D0%9C%D0%B0%D1%80%D0%B0%D1%82_%D0%92%D0%B8%D0%BA%D1%82%D0%BE%D1%80%D0%BE%D0%B2%D0%B8%D1%87"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A1%D1%8A%D0%B5%D0%B7%D0%B4_%D0%BD%D0%B0%D1%80%D0%BE%D0%B4%D0%BD%D1%8B%D1%85_%D0%B4%D0%B5%D0%BF%D1%83%D1%82%D0%B0%D1%82%D0%BE%D0%B2_%D0%A0%D0%A1%D0%A4%D0%A1%D0%A0" TargetMode="External"/><Relationship Id="rId24" Type="http://schemas.openxmlformats.org/officeDocument/2006/relationships/hyperlink" Target="https://ru.wikipedia.org/wiki/1994_%D0%B3%D0%BE%D0%B4" TargetMode="External"/><Relationship Id="rId32" Type="http://schemas.openxmlformats.org/officeDocument/2006/relationships/hyperlink" Target="https://ru.wikipedia.org/wiki/%D0%A0%D0%B5%D1%81%D0%BF%D1%83%D0%B1%D0%BB%D0%B8%D0%BA%D0%B0%D0%BD%D1%81%D0%BA%D0%B0%D1%8F_%D0%BF%D0%B0%D1%80%D1%82%D0%B8%D1%8F_%D0%A0%D0%BE%D1%81%D1%81%D0%B8%D0%B8" TargetMode="External"/><Relationship Id="rId37" Type="http://schemas.openxmlformats.org/officeDocument/2006/relationships/hyperlink" Target="https://vk.com/wall-89850005_39666" TargetMode="External"/><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u.wikipedia.org/wiki/%D0%95%D0%BB%D1%8C%D1%86%D0%B8%D0%BD,_%D0%91%D0%BE%D1%80%D0%B8%D1%81_%D0%9D%D0%B8%D0%BA%D0%BE%D0%BB%D0%B0%D0%B5%D0%B2%D0%B8%D1%87" TargetMode="External"/><Relationship Id="rId23" Type="http://schemas.openxmlformats.org/officeDocument/2006/relationships/hyperlink" Target="https://ru.wikipedia.org/wiki/4_%D0%BE%D0%BA%D1%82%D1%8F%D0%B1%D1%80%D1%8F" TargetMode="External"/><Relationship Id="rId28" Type="http://schemas.openxmlformats.org/officeDocument/2006/relationships/hyperlink" Target="https://ru.wikipedia.org/wiki/1997_%D0%B3%D0%BE%D0%B4" TargetMode="External"/><Relationship Id="rId36" Type="http://schemas.openxmlformats.org/officeDocument/2006/relationships/hyperlink" Target="https://vk.com/doc310667124_439249813?hash=c91ce27ebf7a0f496d&amp;dl=3a810d21ec20d1c063" TargetMode="External"/><Relationship Id="rId10" Type="http://schemas.openxmlformats.org/officeDocument/2006/relationships/hyperlink" Target="https://ru.wikipedia.org/wiki/%D0%A0%D0%A1%D0%A4%D0%A1%D0%A0" TargetMode="External"/><Relationship Id="rId19" Type="http://schemas.openxmlformats.org/officeDocument/2006/relationships/hyperlink" Target="https://ru.wikipedia.org/wiki/21_%D1%81%D0%B5%D0%BD%D1%82%D1%8F%D0%B1%D1%80%D1%8F" TargetMode="External"/><Relationship Id="rId31" Type="http://schemas.openxmlformats.org/officeDocument/2006/relationships/hyperlink" Target="https://ru.wikipedia.org/wiki/%D0%95%D0%A1%D0%9F%D0%A7" TargetMode="External"/><Relationship Id="rId4" Type="http://schemas.openxmlformats.org/officeDocument/2006/relationships/webSettings" Target="webSettings.xml"/><Relationship Id="rId9" Type="http://schemas.openxmlformats.org/officeDocument/2006/relationships/hyperlink" Target="https://ru.wikipedia.org/wiki/1991_%D0%B3%D0%BE%D0%B4" TargetMode="External"/><Relationship Id="rId14" Type="http://schemas.openxmlformats.org/officeDocument/2006/relationships/hyperlink" Target="https://ru.wikipedia.org/wiki/%D0%9A%D0%BE%D0%BD%D1%81%D1%82%D0%B8%D1%82%D1%83%D1%86%D0%B8%D0%BE%D0%BD%D0%BD%D1%8B%D0%B9_%D0%BA%D1%80%D0%B8%D0%B7%D0%B8%D1%81_1992-1993" TargetMode="External"/><Relationship Id="rId22" Type="http://schemas.openxmlformats.org/officeDocument/2006/relationships/hyperlink" Target="https://ru.wikipedia.org/wiki/3_%D0%BE%D0%BA%D1%82%D1%8F%D0%B1%D1%80%D1%8F" TargetMode="External"/><Relationship Id="rId27" Type="http://schemas.openxmlformats.org/officeDocument/2006/relationships/hyperlink" Target="https://ru.wikipedia.org/wiki/%D0%A2%D1%83%D0%BC%D0%B0%D0%BD%D0%BE%D0%B2,_%D0%92%D0%BB%D0%B0%D0%B4%D0%B8%D0%BC%D0%B8%D1%80_%D0%90%D0%BB%D0%B5%D0%BA%D1%81%D0%B0%D0%BD%D0%B4%D1%80%D0%BE%D0%B2%D0%B8%D1%87" TargetMode="External"/><Relationship Id="rId30" Type="http://schemas.openxmlformats.org/officeDocument/2006/relationships/hyperlink" Target="https://ru.wikipedia.org/wiki/2003_%D0%B3%D0%BE%D0%B4" TargetMode="External"/><Relationship Id="rId35" Type="http://schemas.openxmlformats.org/officeDocument/2006/relationships/hyperlink" Target="https://vk.com/wall-89850005_396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22</Pages>
  <Words>8660</Words>
  <Characters>49364</Characters>
  <Application>Microsoft Office Word</Application>
  <DocSecurity>0</DocSecurity>
  <Lines>411</Lines>
  <Paragraphs>115</Paragraphs>
  <ScaleCrop>false</ScaleCrop>
  <Company/>
  <LinksUpToDate>false</LinksUpToDate>
  <CharactersWithSpaces>57909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3</cp:revision>
  <dcterms:created xsi:type="dcterms:W3CDTF">2023-08-14T11:05:00Z</dcterms:created>
  <dcterms:modified xsi:type="dcterms:W3CDTF">2023-08-14T11:39:00Z</dcterms:modified>
</cp:coreProperties>
</file>